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80A" w:rsidRPr="002329A5" w:rsidRDefault="00BA280A" w:rsidP="00BD15D5">
      <w:pPr>
        <w:rPr>
          <w:rFonts w:ascii="Times New Roman" w:hAnsi="Times New Roman" w:cs="Times New Roman"/>
        </w:rPr>
      </w:pPr>
      <w:r w:rsidRPr="00D92272">
        <w:rPr>
          <w:rFonts w:ascii="Times New Roman" w:hAnsi="Times New Roman" w:cs="Times New Roman"/>
        </w:rPr>
        <w:t xml:space="preserve">                </w:t>
      </w:r>
    </w:p>
    <w:p w:rsidR="00BA280A" w:rsidRPr="002329A5" w:rsidRDefault="00BA280A" w:rsidP="002329A5">
      <w:pPr>
        <w:tabs>
          <w:tab w:val="left" w:pos="10620"/>
        </w:tabs>
        <w:rPr>
          <w:rFonts w:ascii="Times New Roman" w:hAnsi="Times New Roman" w:cs="Times New Roman"/>
          <w:b/>
          <w:bCs/>
          <w:u w:val="single"/>
        </w:rPr>
      </w:pPr>
      <w:r w:rsidRPr="002329A5">
        <w:rPr>
          <w:rFonts w:ascii="Times New Roman" w:hAnsi="Times New Roman" w:cs="Times New Roman"/>
          <w:b/>
          <w:bCs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    </w:t>
      </w:r>
      <w:r w:rsidRPr="002329A5">
        <w:rPr>
          <w:rFonts w:ascii="Times New Roman" w:hAnsi="Times New Roman" w:cs="Times New Roman"/>
          <w:b/>
          <w:bCs/>
        </w:rPr>
        <w:t xml:space="preserve">  </w:t>
      </w:r>
      <w:r w:rsidRPr="002329A5">
        <w:rPr>
          <w:rFonts w:ascii="Times New Roman" w:hAnsi="Times New Roman" w:cs="Times New Roman"/>
          <w:b/>
          <w:bCs/>
          <w:u w:val="single"/>
        </w:rPr>
        <w:t xml:space="preserve">ПРИРОДЕН ЗЕОЛИТ </w:t>
      </w:r>
      <w:r w:rsidRPr="002329A5">
        <w:rPr>
          <w:rFonts w:ascii="Times New Roman" w:hAnsi="Times New Roman" w:cs="Times New Roman"/>
          <w:b/>
          <w:bCs/>
          <w:u w:val="single"/>
          <w:lang w:val="ru-RU"/>
        </w:rPr>
        <w:t>+</w:t>
      </w:r>
      <w:r w:rsidRPr="002329A5">
        <w:rPr>
          <w:rFonts w:ascii="Times New Roman" w:hAnsi="Times New Roman" w:cs="Times New Roman"/>
          <w:b/>
          <w:bCs/>
          <w:u w:val="single"/>
        </w:rPr>
        <w:t xml:space="preserve"> МУМИО</w:t>
      </w:r>
    </w:p>
    <w:p w:rsidR="00BA280A" w:rsidRPr="00D92272" w:rsidRDefault="00BA280A" w:rsidP="00BD15D5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:rsidR="00BA280A" w:rsidRPr="00D92272" w:rsidRDefault="00BA280A" w:rsidP="00BD15D5">
      <w:pPr>
        <w:pStyle w:val="BodyText2"/>
        <w:ind w:left="720"/>
        <w:rPr>
          <w:rFonts w:ascii="Times New Roman" w:hAnsi="Times New Roman" w:cs="Times New Roman"/>
          <w:sz w:val="24"/>
          <w:szCs w:val="24"/>
        </w:rPr>
      </w:pPr>
      <w:r w:rsidRPr="00D9227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Pr="00D92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92272">
        <w:rPr>
          <w:rFonts w:ascii="Times New Roman" w:hAnsi="Times New Roman" w:cs="Times New Roman"/>
          <w:sz w:val="24"/>
          <w:szCs w:val="24"/>
        </w:rPr>
        <w:t>Хранителна добавка</w:t>
      </w:r>
    </w:p>
    <w:p w:rsidR="00BA280A" w:rsidRPr="00D92272" w:rsidRDefault="00BA280A" w:rsidP="00BD15D5">
      <w:pPr>
        <w:pStyle w:val="BodyText2"/>
        <w:ind w:left="720"/>
        <w:rPr>
          <w:rFonts w:ascii="Times New Roman" w:hAnsi="Times New Roman" w:cs="Times New Roman"/>
          <w:sz w:val="24"/>
          <w:szCs w:val="24"/>
        </w:rPr>
      </w:pPr>
      <w:r w:rsidRPr="00D922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2272">
        <w:rPr>
          <w:rFonts w:ascii="Times New Roman" w:hAnsi="Times New Roman" w:cs="Times New Roman"/>
          <w:sz w:val="24"/>
          <w:szCs w:val="24"/>
        </w:rPr>
        <w:t xml:space="preserve">Сашета по 5 </w:t>
      </w:r>
      <w:r w:rsidRPr="00D92272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BA280A" w:rsidRPr="002329A5" w:rsidRDefault="00BA280A" w:rsidP="002329A5">
      <w:pPr>
        <w:pStyle w:val="BodyText2"/>
        <w:rPr>
          <w:rFonts w:ascii="Times New Roman" w:hAnsi="Times New Roman" w:cs="Times New Roman"/>
          <w:sz w:val="24"/>
          <w:szCs w:val="24"/>
          <w:u w:val="single"/>
        </w:rPr>
      </w:pPr>
    </w:p>
    <w:p w:rsidR="00BA280A" w:rsidRPr="00D92272" w:rsidRDefault="00BA280A" w:rsidP="002329A5">
      <w:pPr>
        <w:pStyle w:val="BodyText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29A5">
        <w:rPr>
          <w:rFonts w:ascii="Times New Roman" w:hAnsi="Times New Roman" w:cs="Times New Roman"/>
          <w:b/>
          <w:bCs/>
          <w:sz w:val="24"/>
          <w:szCs w:val="24"/>
          <w:u w:val="single"/>
        </w:rPr>
        <w:t>СЪСТАВ</w:t>
      </w:r>
      <w:r w:rsidRPr="002329A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92272">
        <w:rPr>
          <w:rFonts w:ascii="Times New Roman" w:hAnsi="Times New Roman" w:cs="Times New Roman"/>
          <w:b/>
          <w:bCs/>
          <w:sz w:val="24"/>
          <w:szCs w:val="24"/>
        </w:rPr>
        <w:t xml:space="preserve"> Природен</w:t>
      </w:r>
      <w:r w:rsidRPr="00D92272">
        <w:rPr>
          <w:rFonts w:ascii="Times New Roman" w:hAnsi="Times New Roman" w:cs="Times New Roman"/>
          <w:sz w:val="24"/>
          <w:szCs w:val="24"/>
        </w:rPr>
        <w:t xml:space="preserve"> </w:t>
      </w:r>
      <w:r w:rsidRPr="00D92272">
        <w:rPr>
          <w:rFonts w:ascii="Times New Roman" w:hAnsi="Times New Roman" w:cs="Times New Roman"/>
          <w:b/>
          <w:bCs/>
          <w:sz w:val="24"/>
          <w:szCs w:val="24"/>
        </w:rPr>
        <w:t>зеолитит</w:t>
      </w:r>
      <w:r w:rsidRPr="00D92272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+</w:t>
      </w:r>
      <w:r w:rsidRPr="00D92272">
        <w:rPr>
          <w:rFonts w:ascii="Times New Roman" w:hAnsi="Times New Roman" w:cs="Times New Roman"/>
          <w:b/>
          <w:bCs/>
          <w:sz w:val="24"/>
          <w:szCs w:val="24"/>
        </w:rPr>
        <w:t xml:space="preserve"> мумио. </w:t>
      </w:r>
      <w:r w:rsidRPr="00D92272">
        <w:rPr>
          <w:rFonts w:ascii="Times New Roman" w:hAnsi="Times New Roman" w:cs="Times New Roman"/>
          <w:sz w:val="24"/>
          <w:szCs w:val="24"/>
        </w:rPr>
        <w:t>1 саше съдържа</w:t>
      </w:r>
      <w:r w:rsidRPr="00D922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92272">
        <w:rPr>
          <w:rFonts w:ascii="Times New Roman" w:hAnsi="Times New Roman" w:cs="Times New Roman"/>
          <w:sz w:val="24"/>
          <w:szCs w:val="24"/>
        </w:rPr>
        <w:t xml:space="preserve">4 </w:t>
      </w:r>
      <w:r w:rsidRPr="00D9227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D92272">
        <w:rPr>
          <w:rFonts w:ascii="Times New Roman" w:hAnsi="Times New Roman" w:cs="Times New Roman"/>
          <w:sz w:val="24"/>
          <w:szCs w:val="24"/>
        </w:rPr>
        <w:t xml:space="preserve"> зеолит и 1</w:t>
      </w:r>
      <w:r w:rsidRPr="00D922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2272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D92272">
        <w:rPr>
          <w:rFonts w:ascii="Times New Roman" w:hAnsi="Times New Roman" w:cs="Times New Roman"/>
          <w:sz w:val="24"/>
          <w:szCs w:val="24"/>
        </w:rPr>
        <w:t xml:space="preserve"> активиран с мумио зеолит. Съдържанието на 1 саше се изсипва в чаша вода, разбърква се и  се изпива преди да се утаи.  </w:t>
      </w:r>
    </w:p>
    <w:p w:rsidR="00BA280A" w:rsidRPr="00D92272" w:rsidRDefault="00BA280A" w:rsidP="00D87596">
      <w:pPr>
        <w:pStyle w:val="BodyText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92272">
        <w:rPr>
          <w:rFonts w:ascii="Times New Roman" w:hAnsi="Times New Roman" w:cs="Times New Roman"/>
          <w:sz w:val="24"/>
          <w:szCs w:val="24"/>
        </w:rPr>
        <w:t>Дозировка</w:t>
      </w:r>
      <w:r w:rsidRPr="00D92272">
        <w:rPr>
          <w:rFonts w:ascii="Times New Roman" w:hAnsi="Times New Roman" w:cs="Times New Roman"/>
          <w:sz w:val="24"/>
          <w:szCs w:val="24"/>
          <w:lang w:val="ru-RU"/>
        </w:rPr>
        <w:t xml:space="preserve">: 2 </w:t>
      </w:r>
      <w:r w:rsidRPr="00D92272">
        <w:rPr>
          <w:rFonts w:ascii="Times New Roman" w:hAnsi="Times New Roman" w:cs="Times New Roman"/>
          <w:sz w:val="24"/>
          <w:szCs w:val="24"/>
        </w:rPr>
        <w:t xml:space="preserve">сашета дневно разпределени в два приема - 1 саше сутрин ½ - 1 час преди хранене и 1 саше вечер преди лягане. </w:t>
      </w:r>
      <w:r w:rsidRPr="00D9227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A280A" w:rsidRPr="002329A5" w:rsidRDefault="00BA280A" w:rsidP="00D87596">
      <w:pPr>
        <w:pStyle w:val="BodyText2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A280A" w:rsidRPr="002329A5" w:rsidRDefault="00BA280A" w:rsidP="00D87596">
      <w:pPr>
        <w:jc w:val="both"/>
        <w:rPr>
          <w:rFonts w:ascii="Times New Roman" w:hAnsi="Times New Roman" w:cs="Times New Roman"/>
          <w:u w:val="single"/>
        </w:rPr>
      </w:pPr>
      <w:r w:rsidRPr="002329A5">
        <w:rPr>
          <w:rFonts w:ascii="Times New Roman" w:hAnsi="Times New Roman" w:cs="Times New Roman"/>
          <w:u w:val="single"/>
        </w:rPr>
        <w:t xml:space="preserve"> </w:t>
      </w:r>
    </w:p>
    <w:p w:rsidR="00BA280A" w:rsidRPr="00D92272" w:rsidRDefault="00BA280A" w:rsidP="0042266D">
      <w:pPr>
        <w:pStyle w:val="BodyText"/>
        <w:ind w:left="2880" w:hanging="2880"/>
        <w:jc w:val="both"/>
        <w:rPr>
          <w:sz w:val="24"/>
          <w:szCs w:val="24"/>
        </w:rPr>
      </w:pPr>
      <w:r w:rsidRPr="002329A5">
        <w:rPr>
          <w:b/>
          <w:bCs/>
          <w:sz w:val="24"/>
          <w:szCs w:val="24"/>
          <w:u w:val="single"/>
        </w:rPr>
        <w:t>ПРЕДНАЗНАЧЕНИЕ:</w:t>
      </w:r>
      <w:r w:rsidRPr="002329A5">
        <w:rPr>
          <w:sz w:val="24"/>
          <w:szCs w:val="24"/>
          <w:u w:val="single"/>
        </w:rPr>
        <w:t xml:space="preserve"> </w:t>
      </w:r>
      <w:r w:rsidRPr="00D92272">
        <w:rPr>
          <w:b/>
          <w:bCs/>
          <w:sz w:val="24"/>
          <w:szCs w:val="24"/>
        </w:rPr>
        <w:t>Природният зеолит</w:t>
      </w:r>
      <w:r w:rsidRPr="00D92272">
        <w:rPr>
          <w:sz w:val="24"/>
          <w:szCs w:val="24"/>
        </w:rPr>
        <w:t xml:space="preserve"> оказва благоприятен ефект върху функцията на стомашно-чревния тракт</w:t>
      </w:r>
    </w:p>
    <w:p w:rsidR="00BA280A" w:rsidRPr="00D92272" w:rsidRDefault="00BA280A" w:rsidP="0042266D">
      <w:pPr>
        <w:pStyle w:val="BodyText"/>
        <w:ind w:left="2880" w:hanging="2880"/>
        <w:jc w:val="both"/>
        <w:rPr>
          <w:sz w:val="24"/>
          <w:szCs w:val="24"/>
          <w:lang w:val="ru-RU"/>
        </w:rPr>
      </w:pPr>
      <w:r w:rsidRPr="00D92272">
        <w:rPr>
          <w:sz w:val="24"/>
          <w:szCs w:val="24"/>
        </w:rPr>
        <w:t xml:space="preserve">и процеса на възстановяване на стомашно-чревната лигавица. Подобрява </w:t>
      </w:r>
      <w:r w:rsidRPr="00D92272">
        <w:rPr>
          <w:sz w:val="24"/>
          <w:szCs w:val="24"/>
          <w:lang w:val="ru-RU"/>
        </w:rPr>
        <w:t>храносми</w:t>
      </w:r>
      <w:r w:rsidRPr="00D92272">
        <w:rPr>
          <w:sz w:val="24"/>
          <w:szCs w:val="24"/>
        </w:rPr>
        <w:t>ла</w:t>
      </w:r>
      <w:r w:rsidRPr="00D92272">
        <w:rPr>
          <w:sz w:val="24"/>
          <w:szCs w:val="24"/>
          <w:lang w:val="ru-RU"/>
        </w:rPr>
        <w:t>нето</w:t>
      </w:r>
      <w:r w:rsidRPr="00D92272">
        <w:rPr>
          <w:sz w:val="24"/>
          <w:szCs w:val="24"/>
        </w:rPr>
        <w:t>,</w:t>
      </w:r>
      <w:r w:rsidRPr="00D92272">
        <w:rPr>
          <w:sz w:val="24"/>
          <w:szCs w:val="24"/>
          <w:lang w:val="ru-RU"/>
        </w:rPr>
        <w:t xml:space="preserve"> </w:t>
      </w:r>
      <w:r w:rsidRPr="00D92272">
        <w:rPr>
          <w:sz w:val="24"/>
          <w:szCs w:val="24"/>
        </w:rPr>
        <w:t xml:space="preserve">а </w:t>
      </w:r>
      <w:r w:rsidRPr="00D92272">
        <w:rPr>
          <w:sz w:val="24"/>
          <w:szCs w:val="24"/>
          <w:lang w:val="ru-RU"/>
        </w:rPr>
        <w:t>при метаболитни</w:t>
      </w:r>
    </w:p>
    <w:p w:rsidR="00BA280A" w:rsidRPr="00D92272" w:rsidRDefault="00BA280A" w:rsidP="0042266D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  <w:lang w:val="ru-RU"/>
        </w:rPr>
        <w:t xml:space="preserve">нарушения </w:t>
      </w:r>
      <w:r w:rsidRPr="00D92272">
        <w:rPr>
          <w:sz w:val="24"/>
          <w:szCs w:val="24"/>
        </w:rPr>
        <w:t xml:space="preserve">допринася за </w:t>
      </w:r>
      <w:r w:rsidRPr="00D92272">
        <w:rPr>
          <w:sz w:val="24"/>
          <w:szCs w:val="24"/>
          <w:lang w:val="ru-RU"/>
        </w:rPr>
        <w:t>регулиране на телесното тегло</w:t>
      </w:r>
      <w:r w:rsidRPr="00D92272">
        <w:rPr>
          <w:sz w:val="24"/>
          <w:szCs w:val="24"/>
        </w:rPr>
        <w:t>. Полезна добавка към здравословното хранене</w:t>
      </w:r>
    </w:p>
    <w:p w:rsidR="00BA280A" w:rsidRPr="00D92272" w:rsidRDefault="00BA280A" w:rsidP="0042266D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</w:rPr>
        <w:t>при стомашно-чревен дискомфорт (диарии, подуване, тежест и болки). Отстранява агресивното действие на</w:t>
      </w:r>
    </w:p>
    <w:p w:rsidR="00BA280A" w:rsidRPr="00D92272" w:rsidRDefault="00BA280A" w:rsidP="0042266D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</w:rPr>
        <w:t>солната киселина, при повишена киселинност в стомаха. Адсорбира амоняк и нитрозативни пероксидни радикали</w:t>
      </w:r>
    </w:p>
    <w:p w:rsidR="00BA280A" w:rsidRDefault="00BA280A" w:rsidP="0042266D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</w:rPr>
        <w:t>силно токсични за централната нервна система.</w:t>
      </w:r>
    </w:p>
    <w:p w:rsidR="00BA280A" w:rsidRDefault="00BA280A" w:rsidP="0042266D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</w:rPr>
        <w:t xml:space="preserve"> </w:t>
      </w:r>
    </w:p>
    <w:p w:rsidR="00BA280A" w:rsidRDefault="00BA280A" w:rsidP="00D92272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b/>
          <w:bCs/>
          <w:sz w:val="24"/>
          <w:szCs w:val="24"/>
        </w:rPr>
        <w:t xml:space="preserve">Мумиото </w:t>
      </w:r>
      <w:r w:rsidRPr="00D92272">
        <w:rPr>
          <w:sz w:val="24"/>
          <w:szCs w:val="24"/>
        </w:rPr>
        <w:t>е природна смола, която</w:t>
      </w:r>
      <w:r w:rsidRPr="00D92272">
        <w:rPr>
          <w:b/>
          <w:bCs/>
          <w:sz w:val="24"/>
          <w:szCs w:val="24"/>
        </w:rPr>
        <w:t xml:space="preserve"> </w:t>
      </w:r>
      <w:r w:rsidRPr="00D92272">
        <w:rPr>
          <w:sz w:val="24"/>
          <w:szCs w:val="24"/>
        </w:rPr>
        <w:t>има силно изразен бактерициден</w:t>
      </w:r>
      <w:r>
        <w:rPr>
          <w:sz w:val="24"/>
          <w:szCs w:val="24"/>
        </w:rPr>
        <w:t xml:space="preserve"> </w:t>
      </w:r>
      <w:r w:rsidRPr="00D92272">
        <w:rPr>
          <w:sz w:val="24"/>
          <w:szCs w:val="24"/>
        </w:rPr>
        <w:t xml:space="preserve">и противовирусен ефект. Смолата </w:t>
      </w:r>
      <w:r>
        <w:rPr>
          <w:sz w:val="24"/>
          <w:szCs w:val="24"/>
        </w:rPr>
        <w:t xml:space="preserve">е  в </w:t>
      </w:r>
    </w:p>
    <w:p w:rsidR="00BA280A" w:rsidRPr="00EE43E5" w:rsidRDefault="00BA280A" w:rsidP="00FB0672">
      <w:pPr>
        <w:pStyle w:val="BodyText"/>
        <w:jc w:val="both"/>
        <w:rPr>
          <w:sz w:val="24"/>
          <w:szCs w:val="24"/>
          <w:lang w:val="ru-RU"/>
        </w:rPr>
      </w:pPr>
      <w:r w:rsidRPr="00D92272">
        <w:rPr>
          <w:sz w:val="24"/>
          <w:szCs w:val="24"/>
        </w:rPr>
        <w:t>течно кристално състояние и е структурирана (</w:t>
      </w:r>
      <w:r w:rsidRPr="00FB0672">
        <w:rPr>
          <w:sz w:val="24"/>
          <w:szCs w:val="24"/>
        </w:rPr>
        <w:t xml:space="preserve">изградена е от множество възпроизвеждащи се </w:t>
      </w:r>
      <w:r>
        <w:rPr>
          <w:sz w:val="24"/>
          <w:szCs w:val="24"/>
        </w:rPr>
        <w:t>гуадино-уреени структури със сферична форма (сферолити</w:t>
      </w:r>
      <w:r w:rsidRPr="00206CEE">
        <w:rPr>
          <w:sz w:val="24"/>
          <w:szCs w:val="24"/>
        </w:rPr>
        <w:t>)).</w:t>
      </w:r>
      <w:r>
        <w:rPr>
          <w:sz w:val="24"/>
          <w:szCs w:val="24"/>
        </w:rPr>
        <w:t xml:space="preserve"> Мумиото с</w:t>
      </w:r>
      <w:r w:rsidRPr="00FB0672">
        <w:rPr>
          <w:sz w:val="24"/>
          <w:szCs w:val="24"/>
        </w:rPr>
        <w:t>ъдържа</w:t>
      </w:r>
      <w:r w:rsidRPr="00D92272">
        <w:rPr>
          <w:sz w:val="24"/>
          <w:szCs w:val="24"/>
        </w:rPr>
        <w:t xml:space="preserve"> гуанидино урея и</w:t>
      </w:r>
      <w:r>
        <w:rPr>
          <w:sz w:val="24"/>
          <w:szCs w:val="24"/>
        </w:rPr>
        <w:t xml:space="preserve"> </w:t>
      </w:r>
      <w:r w:rsidRPr="00D92272">
        <w:rPr>
          <w:sz w:val="24"/>
          <w:szCs w:val="24"/>
        </w:rPr>
        <w:t>допринася за синтезиране на</w:t>
      </w:r>
    </w:p>
    <w:p w:rsidR="00BA280A" w:rsidRDefault="00BA280A" w:rsidP="00D92272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</w:rPr>
        <w:t>нови пуринови бази (като аде</w:t>
      </w:r>
      <w:r>
        <w:rPr>
          <w:sz w:val="24"/>
          <w:szCs w:val="24"/>
        </w:rPr>
        <w:t xml:space="preserve">нин и гуанин). Подпомага процеса </w:t>
      </w:r>
      <w:r w:rsidRPr="00D92272">
        <w:rPr>
          <w:sz w:val="24"/>
          <w:szCs w:val="24"/>
        </w:rPr>
        <w:t>на регенерация</w:t>
      </w:r>
      <w:r>
        <w:rPr>
          <w:sz w:val="24"/>
          <w:szCs w:val="24"/>
        </w:rPr>
        <w:t xml:space="preserve"> и </w:t>
      </w:r>
      <w:r w:rsidRPr="00D92272">
        <w:rPr>
          <w:sz w:val="24"/>
          <w:szCs w:val="24"/>
        </w:rPr>
        <w:t>възстановяване на</w:t>
      </w:r>
      <w:r>
        <w:rPr>
          <w:sz w:val="24"/>
          <w:szCs w:val="24"/>
        </w:rPr>
        <w:t xml:space="preserve"> </w:t>
      </w:r>
    </w:p>
    <w:p w:rsidR="00BA280A" w:rsidRDefault="00BA280A" w:rsidP="00D92272">
      <w:pPr>
        <w:pStyle w:val="BodyText"/>
        <w:ind w:left="2880" w:hanging="2880"/>
        <w:jc w:val="both"/>
        <w:rPr>
          <w:sz w:val="24"/>
          <w:szCs w:val="24"/>
        </w:rPr>
      </w:pPr>
      <w:r w:rsidRPr="00D92272">
        <w:rPr>
          <w:sz w:val="24"/>
          <w:szCs w:val="24"/>
        </w:rPr>
        <w:t>увредени клетъчни</w:t>
      </w:r>
      <w:r w:rsidRPr="007F7313">
        <w:t xml:space="preserve"> </w:t>
      </w:r>
      <w:r>
        <w:rPr>
          <w:sz w:val="24"/>
          <w:szCs w:val="24"/>
        </w:rPr>
        <w:t>мембрани и ДНК</w:t>
      </w:r>
      <w:r w:rsidRPr="007F7313">
        <w:rPr>
          <w:sz w:val="24"/>
          <w:szCs w:val="24"/>
        </w:rPr>
        <w:t>.</w:t>
      </w:r>
      <w:r w:rsidRPr="00D92272">
        <w:rPr>
          <w:b/>
          <w:bCs/>
          <w:sz w:val="24"/>
          <w:szCs w:val="24"/>
        </w:rPr>
        <w:t xml:space="preserve"> </w:t>
      </w:r>
      <w:r w:rsidRPr="00D92272">
        <w:rPr>
          <w:sz w:val="24"/>
          <w:szCs w:val="24"/>
        </w:rPr>
        <w:t>Укрепва имунната система.</w:t>
      </w:r>
    </w:p>
    <w:p w:rsidR="00BA280A" w:rsidRPr="00D92272" w:rsidRDefault="00BA280A" w:rsidP="00EE43E5">
      <w:pPr>
        <w:pStyle w:val="BodyText"/>
        <w:ind w:left="2880" w:hanging="2880"/>
        <w:jc w:val="both"/>
        <w:rPr>
          <w:sz w:val="24"/>
          <w:szCs w:val="24"/>
        </w:rPr>
      </w:pPr>
      <w:r w:rsidRPr="00EE43E5">
        <w:rPr>
          <w:sz w:val="24"/>
          <w:szCs w:val="24"/>
          <w:lang w:val="ru-RU"/>
        </w:rPr>
        <w:t xml:space="preserve"> </w:t>
      </w:r>
      <w:r w:rsidRPr="00D87596">
        <w:rPr>
          <w:b/>
          <w:bCs/>
          <w:sz w:val="24"/>
          <w:szCs w:val="24"/>
        </w:rPr>
        <w:t> 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  <w:r w:rsidRPr="00D92272">
        <w:rPr>
          <w:rFonts w:ascii="Times New Roman" w:hAnsi="Times New Roman" w:cs="Times New Roman"/>
          <w:b/>
          <w:bCs/>
        </w:rPr>
        <w:t>Хранителната добавка ЗЕОЛИТ + МУМИО</w:t>
      </w:r>
      <w:r w:rsidRPr="00D922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има много по-</w:t>
      </w:r>
      <w:r w:rsidRPr="00D92272">
        <w:rPr>
          <w:rFonts w:ascii="Times New Roman" w:hAnsi="Times New Roman" w:cs="Times New Roman"/>
        </w:rPr>
        <w:t>силно изразен биологичен ефект от този на зеолит и мумио приемани по отделно. Гуанидин уреените сферолити са водно разтворими и при механичното смесване се разтварят в свободно движещите се водни молекули  в порите на природния зеолит. Поради малкия размер на порите гуанидин- уреените сферолити образуват пренаситени разтвори с висока плътност и от течно преминават в течно-кристално състояние. При попадане в лумена на червата обогатяват биологичните течности с  гуанидин урея. Създават се условия за синтезиране на пуринови бази и регенериране на увредени клетъчни мембрани и ДНК.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  <w:r w:rsidRPr="00D92272">
        <w:rPr>
          <w:rFonts w:ascii="Times New Roman" w:hAnsi="Times New Roman" w:cs="Times New Roman"/>
          <w:b/>
          <w:bCs/>
        </w:rPr>
        <w:t xml:space="preserve">Хранителната добавка ЗЕОЛИТ + МУМИО </w:t>
      </w:r>
      <w:r w:rsidRPr="00D92272">
        <w:rPr>
          <w:rFonts w:ascii="Times New Roman" w:hAnsi="Times New Roman" w:cs="Times New Roman"/>
        </w:rPr>
        <w:t>е една отлична комбинация за засилване на имунната система и за поддържане на здравето.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</w:p>
    <w:p w:rsidR="00BA280A" w:rsidRPr="002329A5" w:rsidRDefault="00BA280A" w:rsidP="00D87596">
      <w:pPr>
        <w:jc w:val="both"/>
        <w:rPr>
          <w:rFonts w:ascii="Times New Roman" w:hAnsi="Times New Roman" w:cs="Times New Roman"/>
          <w:u w:val="single"/>
        </w:rPr>
      </w:pPr>
    </w:p>
    <w:p w:rsidR="00BA280A" w:rsidRPr="002329A5" w:rsidRDefault="00BA280A" w:rsidP="00D87596">
      <w:pPr>
        <w:jc w:val="both"/>
        <w:rPr>
          <w:rFonts w:ascii="Times New Roman" w:hAnsi="Times New Roman" w:cs="Times New Roman"/>
          <w:u w:val="single"/>
          <w:lang w:val="ru-RU"/>
        </w:rPr>
      </w:pPr>
      <w:r w:rsidRPr="002329A5">
        <w:rPr>
          <w:rFonts w:ascii="Times New Roman" w:hAnsi="Times New Roman" w:cs="Times New Roman"/>
          <w:b/>
          <w:bCs/>
          <w:u w:val="single"/>
        </w:rPr>
        <w:t>ПРЕДЛАГАМЕ СЛЕДНАТА СХЕМА</w:t>
      </w:r>
      <w:r w:rsidRPr="002329A5">
        <w:rPr>
          <w:rFonts w:ascii="Times New Roman" w:hAnsi="Times New Roman" w:cs="Times New Roman"/>
          <w:u w:val="single"/>
          <w:lang w:val="ru-RU"/>
        </w:rPr>
        <w:t>: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  <w:lang w:val="ru-RU"/>
        </w:rPr>
      </w:pP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  <w:r w:rsidRPr="00D92272">
        <w:rPr>
          <w:rFonts w:ascii="Times New Roman" w:hAnsi="Times New Roman" w:cs="Times New Roman"/>
          <w:b/>
          <w:bCs/>
        </w:rPr>
        <w:t>І месец</w:t>
      </w:r>
      <w:r w:rsidRPr="00D92272">
        <w:rPr>
          <w:rFonts w:ascii="Times New Roman" w:hAnsi="Times New Roman" w:cs="Times New Roman"/>
        </w:rPr>
        <w:t xml:space="preserve"> - 20 дни п</w:t>
      </w:r>
      <w:r>
        <w:rPr>
          <w:rFonts w:ascii="Times New Roman" w:hAnsi="Times New Roman" w:cs="Times New Roman"/>
          <w:lang w:val="en-US"/>
        </w:rPr>
        <w:t>o</w:t>
      </w:r>
      <w:r w:rsidRPr="00EE582A">
        <w:rPr>
          <w:rFonts w:ascii="Times New Roman" w:hAnsi="Times New Roman" w:cs="Times New Roman"/>
          <w:shd w:val="clear" w:color="auto" w:fill="FFFFFF"/>
        </w:rPr>
        <w:t xml:space="preserve"> 1 саше дневно - сутрин ½ - 1 час преди хранене</w:t>
      </w:r>
      <w:r w:rsidRPr="000F2B49">
        <w:rPr>
          <w:rFonts w:ascii="Times New Roman" w:hAnsi="Times New Roman" w:cs="Times New Roman"/>
          <w:shd w:val="clear" w:color="auto" w:fill="FFFFFF"/>
          <w:lang w:val="ru-RU"/>
        </w:rPr>
        <w:t>.</w:t>
      </w:r>
      <w:r w:rsidRPr="00EE582A">
        <w:rPr>
          <w:rFonts w:ascii="Times New Roman" w:hAnsi="Times New Roman" w:cs="Times New Roman"/>
          <w:shd w:val="clear" w:color="auto" w:fill="FFFFFF"/>
        </w:rPr>
        <w:t> Съдържанието на 1 саше се изсипва в чаша вода, разбърква се и  се изпива преди да се утаи. Дневно да се приема не по-малко от 1 L  вода.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  <w:r w:rsidRPr="00D92272">
        <w:rPr>
          <w:rFonts w:ascii="Times New Roman" w:hAnsi="Times New Roman" w:cs="Times New Roman"/>
          <w:b/>
          <w:bCs/>
        </w:rPr>
        <w:t>ІІ месец</w:t>
      </w:r>
      <w:r w:rsidRPr="00D92272">
        <w:rPr>
          <w:rFonts w:ascii="Times New Roman" w:hAnsi="Times New Roman" w:cs="Times New Roman"/>
        </w:rPr>
        <w:t xml:space="preserve"> - 10 дни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  <w:r w:rsidRPr="00D92272">
        <w:rPr>
          <w:rFonts w:ascii="Times New Roman" w:hAnsi="Times New Roman" w:cs="Times New Roman"/>
          <w:b/>
          <w:bCs/>
        </w:rPr>
        <w:t>ІІІ месец</w:t>
      </w:r>
      <w:r w:rsidRPr="00D92272">
        <w:rPr>
          <w:rFonts w:ascii="Times New Roman" w:hAnsi="Times New Roman" w:cs="Times New Roman"/>
        </w:rPr>
        <w:t xml:space="preserve">  - 10 дни</w:t>
      </w:r>
    </w:p>
    <w:p w:rsidR="00BA280A" w:rsidRPr="00D92272" w:rsidRDefault="00BA280A" w:rsidP="00D87596">
      <w:pPr>
        <w:jc w:val="both"/>
        <w:rPr>
          <w:rFonts w:ascii="Times New Roman" w:hAnsi="Times New Roman" w:cs="Times New Roman"/>
        </w:rPr>
      </w:pPr>
    </w:p>
    <w:p w:rsidR="00BA280A" w:rsidRDefault="00BA280A" w:rsidP="00D87596">
      <w:pPr>
        <w:jc w:val="both"/>
        <w:rPr>
          <w:rFonts w:ascii="Times New Roman" w:hAnsi="Times New Roman" w:cs="Times New Roman"/>
          <w:b/>
          <w:bCs/>
        </w:rPr>
      </w:pPr>
      <w:r w:rsidRPr="00D92272">
        <w:rPr>
          <w:rFonts w:ascii="Times New Roman" w:hAnsi="Times New Roman" w:cs="Times New Roman"/>
          <w:b/>
          <w:bCs/>
        </w:rPr>
        <w:t>1-2 пъти в годината (пролет и есен).</w:t>
      </w:r>
    </w:p>
    <w:p w:rsidR="00BA280A" w:rsidRDefault="00BA280A" w:rsidP="00D87596">
      <w:pPr>
        <w:jc w:val="both"/>
        <w:rPr>
          <w:rFonts w:ascii="Times New Roman" w:hAnsi="Times New Roman" w:cs="Times New Roman"/>
          <w:b/>
          <w:bCs/>
        </w:rPr>
      </w:pPr>
    </w:p>
    <w:p w:rsidR="00BA280A" w:rsidRDefault="00BA280A" w:rsidP="00D87596">
      <w:pPr>
        <w:jc w:val="both"/>
        <w:rPr>
          <w:rFonts w:ascii="Times New Roman" w:hAnsi="Times New Roman" w:cs="Times New Roman"/>
          <w:b/>
          <w:bCs/>
        </w:rPr>
      </w:pPr>
    </w:p>
    <w:p w:rsidR="00BA280A" w:rsidRDefault="00BA280A" w:rsidP="00D87596">
      <w:pPr>
        <w:jc w:val="both"/>
        <w:rPr>
          <w:rFonts w:ascii="Times New Roman" w:hAnsi="Times New Roman" w:cs="Times New Roman"/>
          <w:b/>
          <w:bCs/>
        </w:rPr>
      </w:pPr>
    </w:p>
    <w:p w:rsidR="00BA280A" w:rsidRPr="000F67AE" w:rsidRDefault="00BA280A" w:rsidP="00D87596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0F67AE">
        <w:rPr>
          <w:rFonts w:ascii="Times New Roman" w:hAnsi="Times New Roman" w:cs="Times New Roman"/>
          <w:b/>
          <w:bCs/>
          <w:u w:val="single"/>
        </w:rPr>
        <w:t>Не се препоръчва за лица под 17 години, при бременност и кърмене.</w:t>
      </w:r>
    </w:p>
    <w:p w:rsidR="00BA280A" w:rsidRPr="000F67AE" w:rsidRDefault="00BA280A" w:rsidP="00D87596">
      <w:pPr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0F67AE">
        <w:rPr>
          <w:rFonts w:ascii="Times New Roman" w:hAnsi="Times New Roman" w:cs="Times New Roman"/>
          <w:b/>
          <w:bCs/>
          <w:u w:val="single"/>
        </w:rPr>
        <w:t xml:space="preserve">Годишният прием да не превишава 200 </w:t>
      </w:r>
      <w:r w:rsidRPr="000F67AE">
        <w:rPr>
          <w:rFonts w:ascii="Times New Roman" w:hAnsi="Times New Roman" w:cs="Times New Roman"/>
          <w:b/>
          <w:bCs/>
          <w:u w:val="single"/>
          <w:lang w:val="en-US"/>
        </w:rPr>
        <w:t>g</w:t>
      </w:r>
      <w:r w:rsidRPr="000F67AE">
        <w:rPr>
          <w:rFonts w:ascii="Times New Roman" w:hAnsi="Times New Roman" w:cs="Times New Roman"/>
          <w:b/>
          <w:bCs/>
          <w:u w:val="single"/>
          <w:lang w:val="ru-RU"/>
        </w:rPr>
        <w:t>.</w:t>
      </w:r>
    </w:p>
    <w:p w:rsidR="00BA280A" w:rsidRPr="007F7313" w:rsidRDefault="00BA280A" w:rsidP="007F7313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BA280A" w:rsidRPr="007F7313" w:rsidRDefault="00BA280A" w:rsidP="00D87596">
      <w:pPr>
        <w:jc w:val="both"/>
        <w:rPr>
          <w:rFonts w:ascii="Times New Roman" w:hAnsi="Times New Roman" w:cs="Times New Roman"/>
          <w:b/>
          <w:bCs/>
        </w:rPr>
      </w:pPr>
    </w:p>
    <w:p w:rsidR="00BA280A" w:rsidRPr="00206CEE" w:rsidRDefault="00BA280A" w:rsidP="00D87596">
      <w:pPr>
        <w:jc w:val="both"/>
        <w:rPr>
          <w:rFonts w:ascii="Times New Roman" w:hAnsi="Times New Roman" w:cs="Times New Roman"/>
        </w:rPr>
      </w:pPr>
    </w:p>
    <w:p w:rsidR="00BA280A" w:rsidRPr="00206CEE" w:rsidRDefault="00BA280A" w:rsidP="00D87596">
      <w:pPr>
        <w:jc w:val="both"/>
        <w:rPr>
          <w:rFonts w:ascii="Times New Roman" w:hAnsi="Times New Roman" w:cs="Times New Roman"/>
          <w:i/>
          <w:iCs/>
        </w:rPr>
      </w:pPr>
    </w:p>
    <w:p w:rsidR="00BA280A" w:rsidRDefault="00BA280A" w:rsidP="00D87596">
      <w:pPr>
        <w:jc w:val="both"/>
        <w:rPr>
          <w:rFonts w:ascii="Times New Roman" w:hAnsi="Times New Roman" w:cs="Times New Roman"/>
          <w:b/>
          <w:bCs/>
          <w:i/>
          <w:iCs/>
          <w:color w:val="FF0000"/>
        </w:rPr>
      </w:pPr>
      <w:r w:rsidRPr="003C2C5F">
        <w:rPr>
          <w:rFonts w:ascii="Times New Roman" w:hAnsi="Times New Roman" w:cs="Times New Roman"/>
          <w:b/>
          <w:bCs/>
          <w:i/>
          <w:iCs/>
          <w:color w:val="FF0000"/>
        </w:rPr>
        <w:t>Всички лабораторни изследвания и проучвания са извършени от частно практикуващ специалист по токсикология и биохимия доц. Недялка Измирова, Кхн.</w:t>
      </w:r>
    </w:p>
    <w:p w:rsidR="00BA280A" w:rsidRPr="003C2C5F" w:rsidRDefault="00BA280A" w:rsidP="00D87596">
      <w:pPr>
        <w:jc w:val="both"/>
        <w:rPr>
          <w:rFonts w:ascii="Times New Roman" w:hAnsi="Times New Roman" w:cs="Times New Roman"/>
          <w:b/>
          <w:bCs/>
          <w:i/>
          <w:iCs/>
          <w:color w:val="FF0000"/>
        </w:rPr>
      </w:pPr>
    </w:p>
    <w:p w:rsidR="00BA280A" w:rsidRPr="003C2C5F" w:rsidRDefault="00BA280A" w:rsidP="003C2C5F">
      <w:pPr>
        <w:tabs>
          <w:tab w:val="left" w:pos="9000"/>
        </w:tabs>
        <w:rPr>
          <w:rFonts w:ascii="Times New Roman" w:hAnsi="Times New Roman" w:cs="Times New Roman"/>
          <w:color w:val="FF0000"/>
          <w:sz w:val="22"/>
          <w:szCs w:val="22"/>
          <w:lang w:val="ru-RU"/>
        </w:rPr>
      </w:pPr>
      <w:r w:rsidRPr="003C2C5F">
        <w:rPr>
          <w:rFonts w:ascii="Times New Roman" w:hAnsi="Times New Roman" w:cs="Times New Roman"/>
          <w:b/>
          <w:bCs/>
          <w:i/>
          <w:iCs/>
          <w:color w:val="FF0000"/>
        </w:rPr>
        <w:t>За повече информация и връзка с автора</w:t>
      </w:r>
      <w:r w:rsidRPr="003C2C5F">
        <w:rPr>
          <w:rFonts w:ascii="Times New Roman" w:hAnsi="Times New Roman" w:cs="Times New Roman"/>
          <w:b/>
          <w:bCs/>
          <w:color w:val="FF0000"/>
          <w:sz w:val="22"/>
          <w:szCs w:val="22"/>
        </w:rPr>
        <w:t>:</w:t>
      </w:r>
      <w:r w:rsidRPr="000F67AE"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hyperlink r:id="rId4" w:history="1">
        <w:r w:rsidRPr="003C2C5F">
          <w:rPr>
            <w:rStyle w:val="Hyperlink"/>
            <w:rFonts w:ascii="Times New Roman" w:hAnsi="Times New Roman" w:cs="Times New Roman"/>
            <w:color w:val="FF0000"/>
            <w:sz w:val="22"/>
            <w:szCs w:val="22"/>
          </w:rPr>
          <w:t>izmirovan@yahoo.com</w:t>
        </w:r>
      </w:hyperlink>
    </w:p>
    <w:p w:rsidR="00BA280A" w:rsidRPr="003C2C5F" w:rsidRDefault="00BA280A" w:rsidP="003C2C5F">
      <w:pPr>
        <w:tabs>
          <w:tab w:val="left" w:pos="9000"/>
        </w:tabs>
        <w:rPr>
          <w:rFonts w:ascii="Times New Roman" w:hAnsi="Times New Roman" w:cs="Times New Roman"/>
          <w:color w:val="FF0000"/>
          <w:u w:val="single"/>
        </w:rPr>
      </w:pPr>
      <w:r w:rsidRPr="003C2C5F">
        <w:rPr>
          <w:rFonts w:ascii="Times New Roman" w:hAnsi="Times New Roman" w:cs="Times New Roman"/>
          <w:color w:val="FF0000"/>
          <w:lang w:val="ru-RU"/>
        </w:rPr>
        <w:t xml:space="preserve">                                                                       </w:t>
      </w:r>
      <w:r w:rsidRPr="003C2C5F">
        <w:rPr>
          <w:rFonts w:ascii="Times New Roman" w:hAnsi="Times New Roman" w:cs="Times New Roman"/>
          <w:color w:val="FF0000"/>
          <w:u w:val="single"/>
          <w:lang w:val="en-US"/>
        </w:rPr>
        <w:t>https</w:t>
      </w:r>
      <w:r w:rsidRPr="003C2C5F">
        <w:rPr>
          <w:rFonts w:ascii="Times New Roman" w:hAnsi="Times New Roman" w:cs="Times New Roman"/>
          <w:b/>
          <w:bCs/>
          <w:color w:val="FF0000"/>
          <w:u w:val="single"/>
        </w:rPr>
        <w:t>://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</w:rPr>
        <w:t xml:space="preserve">  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  <w:lang w:val="en-US"/>
        </w:rPr>
        <w:t>clinoptilolite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</w:rPr>
        <w:t>.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  <w:lang w:val="en-US"/>
        </w:rPr>
        <w:t>eu</w:t>
      </w:r>
    </w:p>
    <w:p w:rsidR="00BA280A" w:rsidRPr="003C2C5F" w:rsidRDefault="00BA280A" w:rsidP="003C2C5F">
      <w:pPr>
        <w:tabs>
          <w:tab w:val="left" w:pos="9000"/>
        </w:tabs>
        <w:rPr>
          <w:rFonts w:ascii="Times New Roman" w:hAnsi="Times New Roman" w:cs="Times New Roman"/>
          <w:color w:val="FF0000"/>
          <w:sz w:val="22"/>
          <w:szCs w:val="22"/>
          <w:u w:val="single"/>
        </w:rPr>
      </w:pPr>
      <w:r w:rsidRPr="003C2C5F">
        <w:rPr>
          <w:rFonts w:ascii="Times New Roman" w:hAnsi="Times New Roman" w:cs="Times New Roman"/>
          <w:b/>
          <w:bCs/>
          <w:color w:val="FF0000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3C2C5F">
        <w:rPr>
          <w:rFonts w:ascii="Times New Roman" w:hAnsi="Times New Roman" w:cs="Times New Roman"/>
          <w:b/>
          <w:bCs/>
          <w:color w:val="FF0000"/>
        </w:rPr>
        <w:t xml:space="preserve"> </w:t>
      </w:r>
      <w:r w:rsidRPr="003C2C5F">
        <w:rPr>
          <w:rFonts w:ascii="Times New Roman" w:hAnsi="Times New Roman" w:cs="Times New Roman"/>
          <w:b/>
          <w:bCs/>
          <w:color w:val="FF0000"/>
          <w:lang w:val="en-US"/>
        </w:rPr>
        <w:t xml:space="preserve"> </w:t>
      </w:r>
      <w:r w:rsidRPr="003C2C5F">
        <w:rPr>
          <w:rFonts w:ascii="Times New Roman" w:hAnsi="Times New Roman" w:cs="Times New Roman"/>
          <w:color w:val="FF0000"/>
          <w:u w:val="single"/>
          <w:lang w:val="en-US"/>
        </w:rPr>
        <w:t>https</w:t>
      </w:r>
      <w:r w:rsidRPr="003C2C5F">
        <w:rPr>
          <w:rFonts w:ascii="Times New Roman" w:hAnsi="Times New Roman" w:cs="Times New Roman"/>
          <w:b/>
          <w:bCs/>
          <w:color w:val="FF0000"/>
          <w:u w:val="single"/>
        </w:rPr>
        <w:t xml:space="preserve">:// 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  <w:lang w:val="en-US"/>
        </w:rPr>
        <w:t>neli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</w:rPr>
        <w:t>-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  <w:lang w:val="en-US"/>
        </w:rPr>
        <w:t>izmirova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</w:rPr>
        <w:t>.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  <w:lang w:val="en-US"/>
        </w:rPr>
        <w:t>clinoptilolite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</w:rPr>
        <w:t>.</w:t>
      </w:r>
      <w:r w:rsidRPr="003C2C5F">
        <w:rPr>
          <w:rFonts w:ascii="Times New Roman" w:hAnsi="Times New Roman" w:cs="Times New Roman"/>
          <w:color w:val="FF0000"/>
          <w:sz w:val="22"/>
          <w:szCs w:val="22"/>
          <w:u w:val="single"/>
          <w:lang w:val="en-US"/>
        </w:rPr>
        <w:t>eu</w:t>
      </w:r>
    </w:p>
    <w:p w:rsidR="00BA280A" w:rsidRPr="00520343" w:rsidRDefault="00BA280A" w:rsidP="000F67AE">
      <w:pPr>
        <w:rPr>
          <w:rFonts w:ascii="Times New Roman" w:hAnsi="Times New Roman" w:cs="Times New Roman"/>
          <w:b/>
          <w:bCs/>
          <w:color w:val="FF0000"/>
          <w:lang w:val="en-US"/>
        </w:rPr>
      </w:pPr>
      <w:r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                       </w:t>
      </w:r>
      <w:r w:rsidRPr="00520343">
        <w:rPr>
          <w:rFonts w:ascii="Times New Roman" w:hAnsi="Times New Roman" w:cs="Times New Roman"/>
          <w:color w:val="FF0000"/>
          <w:sz w:val="22"/>
          <w:szCs w:val="22"/>
          <w:lang w:val="en-US"/>
        </w:rPr>
        <w:t xml:space="preserve">  </w:t>
      </w:r>
    </w:p>
    <w:p w:rsidR="00BA280A" w:rsidRPr="00D87596" w:rsidRDefault="00BA280A" w:rsidP="000F67AE">
      <w:pPr>
        <w:jc w:val="both"/>
        <w:rPr>
          <w:rFonts w:ascii="Calibri" w:hAnsi="Calibri" w:cs="Calibri"/>
          <w:i/>
          <w:iCs/>
          <w:color w:val="1F497D"/>
        </w:rPr>
      </w:pPr>
      <w:r>
        <w:rPr>
          <w:rFonts w:ascii="Times New Roman" w:hAnsi="Times New Roman" w:cs="Times New Roman"/>
        </w:rPr>
        <w:t xml:space="preserve">  </w:t>
      </w:r>
    </w:p>
    <w:p w:rsidR="00BA280A" w:rsidRDefault="00BA280A" w:rsidP="00520343">
      <w:pPr>
        <w:jc w:val="both"/>
        <w:rPr>
          <w:rFonts w:ascii="Calibri" w:hAnsi="Calibri" w:cs="Calibri"/>
          <w:i/>
          <w:iCs/>
          <w:color w:val="1F497D"/>
        </w:rPr>
      </w:pPr>
      <w:r w:rsidRPr="00D87596">
        <w:rPr>
          <w:rFonts w:ascii="Times New Roman" w:hAnsi="Times New Roman" w:cs="Times New Roman"/>
        </w:rPr>
        <w:t xml:space="preserve">        </w:t>
      </w:r>
    </w:p>
    <w:p w:rsidR="00BA280A" w:rsidRPr="0042266D" w:rsidRDefault="00BA280A" w:rsidP="00D87596">
      <w:pPr>
        <w:pStyle w:val="Footer"/>
        <w:jc w:val="both"/>
        <w:rPr>
          <w:rFonts w:ascii="Times New Roman" w:hAnsi="Times New Roman" w:cs="Times New Roman"/>
        </w:rPr>
      </w:pPr>
      <w:r w:rsidRPr="00D87596">
        <w:rPr>
          <w:rFonts w:ascii="Times New Roman" w:hAnsi="Times New Roman" w:cs="Times New Roman"/>
        </w:rPr>
        <w:t xml:space="preserve">                                                       </w:t>
      </w:r>
    </w:p>
    <w:p w:rsidR="00BA280A" w:rsidRPr="00D87596" w:rsidRDefault="00BA280A" w:rsidP="00D87596">
      <w:pPr>
        <w:jc w:val="both"/>
        <w:rPr>
          <w:rFonts w:ascii="Calibri" w:hAnsi="Calibri" w:cs="Calibri"/>
        </w:rPr>
      </w:pPr>
    </w:p>
    <w:p w:rsidR="00BA280A" w:rsidRPr="00D87596" w:rsidRDefault="00BA280A" w:rsidP="00E9111E">
      <w:pPr>
        <w:jc w:val="both"/>
        <w:rPr>
          <w:rFonts w:ascii="Calibri" w:hAnsi="Calibri" w:cs="Calibri"/>
          <w:sz w:val="36"/>
          <w:szCs w:val="36"/>
        </w:rPr>
      </w:pPr>
    </w:p>
    <w:p w:rsidR="00BA280A" w:rsidRPr="00D87596" w:rsidRDefault="00BA280A">
      <w:pPr>
        <w:jc w:val="both"/>
        <w:rPr>
          <w:rFonts w:ascii="Calibri" w:hAnsi="Calibri" w:cs="Calibri"/>
          <w:sz w:val="36"/>
          <w:szCs w:val="36"/>
        </w:rPr>
      </w:pPr>
    </w:p>
    <w:sectPr w:rsidR="00BA280A" w:rsidRPr="00D87596" w:rsidSect="00511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vCy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15D5"/>
    <w:rsid w:val="00036920"/>
    <w:rsid w:val="00053713"/>
    <w:rsid w:val="000621FF"/>
    <w:rsid w:val="000F2B49"/>
    <w:rsid w:val="000F67AE"/>
    <w:rsid w:val="00193D39"/>
    <w:rsid w:val="001C4B18"/>
    <w:rsid w:val="00200DDE"/>
    <w:rsid w:val="00206CEE"/>
    <w:rsid w:val="002259D3"/>
    <w:rsid w:val="002329A5"/>
    <w:rsid w:val="0023324D"/>
    <w:rsid w:val="00233BDA"/>
    <w:rsid w:val="002828CE"/>
    <w:rsid w:val="0033001B"/>
    <w:rsid w:val="00356C82"/>
    <w:rsid w:val="00367A29"/>
    <w:rsid w:val="00382F69"/>
    <w:rsid w:val="003C2C5F"/>
    <w:rsid w:val="003D1ECB"/>
    <w:rsid w:val="004047B8"/>
    <w:rsid w:val="0042266D"/>
    <w:rsid w:val="0046132A"/>
    <w:rsid w:val="004A4732"/>
    <w:rsid w:val="004B0A7C"/>
    <w:rsid w:val="005117F6"/>
    <w:rsid w:val="00520343"/>
    <w:rsid w:val="00525700"/>
    <w:rsid w:val="005442DD"/>
    <w:rsid w:val="00561A6C"/>
    <w:rsid w:val="00586836"/>
    <w:rsid w:val="00595938"/>
    <w:rsid w:val="0065184C"/>
    <w:rsid w:val="00680E87"/>
    <w:rsid w:val="006E1AB6"/>
    <w:rsid w:val="006E4B1B"/>
    <w:rsid w:val="006F195C"/>
    <w:rsid w:val="00731EE0"/>
    <w:rsid w:val="00742E88"/>
    <w:rsid w:val="0079797B"/>
    <w:rsid w:val="007F368E"/>
    <w:rsid w:val="007F7313"/>
    <w:rsid w:val="008519BD"/>
    <w:rsid w:val="0086188B"/>
    <w:rsid w:val="008B181B"/>
    <w:rsid w:val="008F25E0"/>
    <w:rsid w:val="00924F77"/>
    <w:rsid w:val="009353D5"/>
    <w:rsid w:val="009354BF"/>
    <w:rsid w:val="009446E2"/>
    <w:rsid w:val="009753D1"/>
    <w:rsid w:val="00997489"/>
    <w:rsid w:val="009F064B"/>
    <w:rsid w:val="00A01D77"/>
    <w:rsid w:val="00A34C0F"/>
    <w:rsid w:val="00A5076D"/>
    <w:rsid w:val="00AB2914"/>
    <w:rsid w:val="00AC70D2"/>
    <w:rsid w:val="00AE090A"/>
    <w:rsid w:val="00AF2858"/>
    <w:rsid w:val="00B0345C"/>
    <w:rsid w:val="00B66DD1"/>
    <w:rsid w:val="00BA280A"/>
    <w:rsid w:val="00BD15D5"/>
    <w:rsid w:val="00BD5F02"/>
    <w:rsid w:val="00BE58C0"/>
    <w:rsid w:val="00C5550B"/>
    <w:rsid w:val="00C7561A"/>
    <w:rsid w:val="00C76124"/>
    <w:rsid w:val="00C90A29"/>
    <w:rsid w:val="00CA1B96"/>
    <w:rsid w:val="00CD4621"/>
    <w:rsid w:val="00D04EB0"/>
    <w:rsid w:val="00D20385"/>
    <w:rsid w:val="00D44A29"/>
    <w:rsid w:val="00D458D6"/>
    <w:rsid w:val="00D87596"/>
    <w:rsid w:val="00D92272"/>
    <w:rsid w:val="00D954A7"/>
    <w:rsid w:val="00DA639B"/>
    <w:rsid w:val="00DB37ED"/>
    <w:rsid w:val="00DD1A2C"/>
    <w:rsid w:val="00DD2FA3"/>
    <w:rsid w:val="00E66AFA"/>
    <w:rsid w:val="00E9111E"/>
    <w:rsid w:val="00E9413F"/>
    <w:rsid w:val="00EB0ADC"/>
    <w:rsid w:val="00EC4E05"/>
    <w:rsid w:val="00EE43E5"/>
    <w:rsid w:val="00EE582A"/>
    <w:rsid w:val="00F32B08"/>
    <w:rsid w:val="00F44C39"/>
    <w:rsid w:val="00F51CBF"/>
    <w:rsid w:val="00F62F49"/>
    <w:rsid w:val="00FB0672"/>
    <w:rsid w:val="00FB3A88"/>
    <w:rsid w:val="00FE66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5D5"/>
    <w:rPr>
      <w:rFonts w:ascii="Hebar" w:eastAsia="Times New Roman" w:hAnsi="Hebar" w:cs="Hebar"/>
      <w:sz w:val="24"/>
      <w:szCs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BD15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D15D5"/>
    <w:rPr>
      <w:rFonts w:ascii="Hebar" w:hAnsi="Hebar" w:cs="Hebar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BD15D5"/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D15D5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rsid w:val="00BD15D5"/>
    <w:rPr>
      <w:rFonts w:ascii="UnvCyr" w:hAnsi="UnvCyr" w:cs="UnvCyr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D15D5"/>
    <w:rPr>
      <w:rFonts w:ascii="UnvCyr" w:hAnsi="UnvCyr" w:cs="UnvCyr"/>
      <w:sz w:val="20"/>
      <w:szCs w:val="20"/>
    </w:rPr>
  </w:style>
  <w:style w:type="character" w:styleId="Hyperlink">
    <w:name w:val="Hyperlink"/>
    <w:basedOn w:val="DefaultParagraphFont"/>
    <w:uiPriority w:val="99"/>
    <w:rsid w:val="005203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zmirovan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61</TotalTime>
  <Pages>2</Pages>
  <Words>500</Words>
  <Characters>2853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Compaq Co.</dc:creator>
  <cp:keywords/>
  <dc:description/>
  <cp:lastModifiedBy>User</cp:lastModifiedBy>
  <cp:revision>14</cp:revision>
  <dcterms:created xsi:type="dcterms:W3CDTF">2018-09-20T19:07:00Z</dcterms:created>
  <dcterms:modified xsi:type="dcterms:W3CDTF">2018-10-07T05:09:00Z</dcterms:modified>
</cp:coreProperties>
</file>