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1D1" w:rsidRDefault="00B62909" w:rsidP="00C616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60CB2">
        <w:rPr>
          <w:rFonts w:ascii="Times New Roman" w:hAnsi="Times New Roman"/>
          <w:b/>
          <w:sz w:val="28"/>
          <w:szCs w:val="28"/>
          <w:lang w:val="en-US"/>
        </w:rPr>
        <w:t>NITROSATIVE</w:t>
      </w:r>
      <w:r w:rsidR="00336C58" w:rsidRPr="00336C58">
        <w:rPr>
          <w:rFonts w:ascii="Times New Roman" w:hAnsi="Times New Roman"/>
          <w:b/>
          <w:sz w:val="28"/>
          <w:szCs w:val="28"/>
          <w:lang w:val="en-US"/>
        </w:rPr>
        <w:t>/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336C58">
        <w:rPr>
          <w:rFonts w:ascii="Times New Roman" w:hAnsi="Times New Roman"/>
          <w:b/>
          <w:sz w:val="28"/>
          <w:szCs w:val="28"/>
          <w:lang w:val="en-US"/>
        </w:rPr>
        <w:t xml:space="preserve">OXIDATIVE 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 xml:space="preserve">STRESS </w:t>
      </w:r>
      <w:r w:rsidRPr="00660CB2">
        <w:rPr>
          <w:rFonts w:ascii="Times New Roman" w:hAnsi="Times New Roman"/>
          <w:b/>
          <w:sz w:val="28"/>
          <w:szCs w:val="28"/>
        </w:rPr>
        <w:t>-</w:t>
      </w:r>
      <w:r w:rsidR="00C06784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60CB2">
        <w:rPr>
          <w:rFonts w:ascii="Times New Roman" w:hAnsi="Times New Roman"/>
          <w:b/>
          <w:sz w:val="28"/>
          <w:szCs w:val="28"/>
        </w:rPr>
        <w:t>GU SPHER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>U</w:t>
      </w:r>
      <w:r w:rsidRPr="00660CB2">
        <w:rPr>
          <w:rFonts w:ascii="Times New Roman" w:hAnsi="Times New Roman"/>
          <w:b/>
          <w:sz w:val="28"/>
          <w:szCs w:val="28"/>
        </w:rPr>
        <w:t>LIT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>E</w:t>
      </w:r>
      <w:r w:rsidRPr="00660CB2">
        <w:rPr>
          <w:rFonts w:ascii="Times New Roman" w:hAnsi="Times New Roman"/>
          <w:b/>
          <w:sz w:val="28"/>
          <w:szCs w:val="28"/>
        </w:rPr>
        <w:t xml:space="preserve">S 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>IN BIOLOGICAL LIQUIDS</w:t>
      </w:r>
      <w:r w:rsidR="00C423B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>AS</w:t>
      </w:r>
      <w:r w:rsidR="00C423B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>AN INDICATOR</w:t>
      </w:r>
      <w:r w:rsidR="00DC3B5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60CB2">
        <w:rPr>
          <w:rFonts w:ascii="Times New Roman" w:hAnsi="Times New Roman"/>
          <w:b/>
          <w:sz w:val="28"/>
          <w:szCs w:val="28"/>
          <w:lang w:val="en-US"/>
        </w:rPr>
        <w:t>AND NATURAL ZEOLITE TO REDUCE THE CONSEQUENCES OF STRESS</w:t>
      </w:r>
    </w:p>
    <w:p w:rsidR="00012751" w:rsidRPr="00012751" w:rsidRDefault="00012751" w:rsidP="004F51D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E1D00" w:rsidRPr="00012751" w:rsidRDefault="00012751" w:rsidP="004F51D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"/>
          <w:szCs w:val="2"/>
        </w:rPr>
        <w:t>4</w:t>
      </w:r>
    </w:p>
    <w:p w:rsidR="00425DDF" w:rsidRPr="000D4967" w:rsidRDefault="004F51D1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4967">
        <w:rPr>
          <w:rFonts w:ascii="Times New Roman" w:hAnsi="Times New Roman"/>
          <w:sz w:val="24"/>
          <w:szCs w:val="24"/>
          <w:lang w:val="en-US"/>
        </w:rPr>
        <w:t>N. Izmirova</w:t>
      </w:r>
      <w:r w:rsidR="00425DDF" w:rsidRPr="000D4967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="00E12D70">
        <w:rPr>
          <w:rFonts w:ascii="Times New Roman" w:hAnsi="Times New Roman"/>
          <w:sz w:val="24"/>
          <w:szCs w:val="24"/>
          <w:vertAlign w:val="superscript"/>
          <w:lang w:val="en-US"/>
        </w:rPr>
        <w:t>*</w:t>
      </w:r>
      <w:r w:rsidR="00425DDF" w:rsidRPr="000D4967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336C58" w:rsidRPr="000D4967">
        <w:rPr>
          <w:rFonts w:ascii="Times New Roman" w:hAnsi="Times New Roman"/>
          <w:sz w:val="24"/>
          <w:szCs w:val="24"/>
          <w:lang w:val="en-US"/>
        </w:rPr>
        <w:t xml:space="preserve">P. </w:t>
      </w:r>
      <w:proofErr w:type="spellStart"/>
      <w:r w:rsidR="00336C58" w:rsidRPr="000D4967">
        <w:rPr>
          <w:rFonts w:ascii="Times New Roman" w:hAnsi="Times New Roman"/>
          <w:sz w:val="24"/>
          <w:szCs w:val="24"/>
          <w:lang w:val="en-US"/>
        </w:rPr>
        <w:t>Uzunov</w:t>
      </w:r>
      <w:proofErr w:type="spellEnd"/>
      <w:r w:rsidR="00336C58" w:rsidRPr="00336C58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="00336C58" w:rsidRPr="000D4967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="00425DDF" w:rsidRPr="000D496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0D4967">
        <w:rPr>
          <w:rFonts w:ascii="Times New Roman" w:hAnsi="Times New Roman"/>
          <w:sz w:val="24"/>
          <w:szCs w:val="24"/>
          <w:lang w:val="en-US"/>
        </w:rPr>
        <w:t>I. Tomova</w:t>
      </w:r>
      <w:r w:rsidR="00336C58" w:rsidRPr="000D4967"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r w:rsidR="00336C58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336C58" w:rsidRPr="000D4967">
        <w:rPr>
          <w:rFonts w:ascii="Times New Roman" w:hAnsi="Times New Roman"/>
          <w:sz w:val="24"/>
          <w:szCs w:val="24"/>
          <w:lang w:val="en-US"/>
        </w:rPr>
        <w:t>M. Baeva</w:t>
      </w:r>
      <w:r w:rsidR="00425DDF" w:rsidRPr="000D4967">
        <w:rPr>
          <w:rFonts w:ascii="Times New Roman" w:hAnsi="Times New Roman"/>
          <w:sz w:val="24"/>
          <w:szCs w:val="24"/>
          <w:vertAlign w:val="superscript"/>
          <w:lang w:val="en-US"/>
        </w:rPr>
        <w:t>4</w:t>
      </w:r>
    </w:p>
    <w:p w:rsidR="004F51D1" w:rsidRPr="00BE1D00" w:rsidRDefault="004F51D1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5DDF" w:rsidRPr="00F262CE" w:rsidRDefault="006A4A0E" w:rsidP="000D4967">
      <w:pPr>
        <w:pStyle w:val="Default"/>
        <w:jc w:val="both"/>
        <w:rPr>
          <w:i/>
          <w:sz w:val="20"/>
          <w:szCs w:val="20"/>
        </w:rPr>
      </w:pPr>
      <w:r w:rsidRPr="00F262CE">
        <w:rPr>
          <w:b/>
          <w:i/>
          <w:sz w:val="20"/>
          <w:szCs w:val="20"/>
          <w:vertAlign w:val="superscript"/>
          <w:lang w:val="en-US"/>
        </w:rPr>
        <w:t>1</w:t>
      </w:r>
      <w:r w:rsidRPr="00F262CE">
        <w:rPr>
          <w:i/>
          <w:sz w:val="20"/>
          <w:szCs w:val="20"/>
          <w:lang w:val="en-US"/>
        </w:rPr>
        <w:t>National Cent</w:t>
      </w:r>
      <w:r w:rsidR="00C736FF" w:rsidRPr="00F262CE">
        <w:rPr>
          <w:i/>
          <w:sz w:val="20"/>
          <w:szCs w:val="20"/>
          <w:lang w:val="en-US"/>
        </w:rPr>
        <w:t xml:space="preserve">er of Hygiene and Occupational </w:t>
      </w:r>
      <w:proofErr w:type="spellStart"/>
      <w:r w:rsidR="00C736FF" w:rsidRPr="00F262CE">
        <w:rPr>
          <w:i/>
          <w:sz w:val="20"/>
          <w:szCs w:val="20"/>
          <w:lang w:val="en-US"/>
        </w:rPr>
        <w:t>Health</w:t>
      </w:r>
      <w:proofErr w:type="gramStart"/>
      <w:r w:rsidR="00C736FF" w:rsidRPr="00F262CE">
        <w:rPr>
          <w:i/>
          <w:sz w:val="20"/>
          <w:szCs w:val="20"/>
          <w:lang w:val="en-US"/>
        </w:rPr>
        <w:t>,</w:t>
      </w:r>
      <w:r w:rsidRPr="00F262CE">
        <w:rPr>
          <w:i/>
          <w:sz w:val="20"/>
          <w:szCs w:val="20"/>
          <w:lang w:val="en-US"/>
        </w:rPr>
        <w:t>Ministry</w:t>
      </w:r>
      <w:proofErr w:type="spellEnd"/>
      <w:proofErr w:type="gramEnd"/>
      <w:r w:rsidRPr="00F262CE">
        <w:rPr>
          <w:i/>
          <w:sz w:val="20"/>
          <w:szCs w:val="20"/>
          <w:lang w:val="en-US"/>
        </w:rPr>
        <w:t xml:space="preserve"> of Health</w:t>
      </w:r>
      <w:r w:rsidR="00425DDF" w:rsidRPr="00F262CE">
        <w:rPr>
          <w:i/>
          <w:sz w:val="20"/>
          <w:szCs w:val="20"/>
          <w:lang w:val="en-US"/>
        </w:rPr>
        <w:t xml:space="preserve">, </w:t>
      </w:r>
      <w:r w:rsidR="00425DDF" w:rsidRPr="00F262CE">
        <w:rPr>
          <w:b/>
          <w:i/>
          <w:sz w:val="20"/>
          <w:szCs w:val="20"/>
          <w:vertAlign w:val="superscript"/>
          <w:lang w:val="en-US"/>
        </w:rPr>
        <w:t>2</w:t>
      </w:r>
      <w:r w:rsidR="0045568C" w:rsidRPr="00F262CE">
        <w:rPr>
          <w:i/>
          <w:sz w:val="20"/>
          <w:szCs w:val="20"/>
          <w:lang w:val="en-US"/>
        </w:rPr>
        <w:t>B</w:t>
      </w:r>
      <w:r w:rsidRPr="00F262CE">
        <w:rPr>
          <w:i/>
          <w:sz w:val="20"/>
          <w:szCs w:val="20"/>
          <w:lang w:val="en-US"/>
        </w:rPr>
        <w:t>ulgarian Academy of Sciences</w:t>
      </w:r>
      <w:r w:rsidR="00425DDF" w:rsidRPr="00F262CE">
        <w:rPr>
          <w:i/>
          <w:sz w:val="20"/>
          <w:szCs w:val="20"/>
          <w:lang w:val="en-US"/>
        </w:rPr>
        <w:t xml:space="preserve">, </w:t>
      </w:r>
      <w:r w:rsidRPr="00F262CE">
        <w:rPr>
          <w:i/>
          <w:sz w:val="20"/>
          <w:szCs w:val="20"/>
          <w:lang w:val="en-US"/>
        </w:rPr>
        <w:t>Institute of Solid State Physics</w:t>
      </w:r>
      <w:r w:rsidR="00425DDF" w:rsidRPr="00F262CE">
        <w:rPr>
          <w:i/>
          <w:sz w:val="20"/>
          <w:szCs w:val="20"/>
          <w:lang w:val="en-US"/>
        </w:rPr>
        <w:t xml:space="preserve">, </w:t>
      </w:r>
      <w:r w:rsidR="00425DDF" w:rsidRPr="00F262CE">
        <w:rPr>
          <w:b/>
          <w:i/>
          <w:sz w:val="20"/>
          <w:szCs w:val="20"/>
          <w:vertAlign w:val="superscript"/>
          <w:lang w:val="en-US"/>
        </w:rPr>
        <w:t>3</w:t>
      </w:r>
      <w:r w:rsidRPr="00F262CE">
        <w:rPr>
          <w:i/>
          <w:sz w:val="20"/>
          <w:szCs w:val="20"/>
          <w:lang w:val="en-US"/>
        </w:rPr>
        <w:t xml:space="preserve">Sofia University “St. </w:t>
      </w:r>
      <w:proofErr w:type="spellStart"/>
      <w:r w:rsidRPr="00F262CE">
        <w:rPr>
          <w:i/>
          <w:sz w:val="20"/>
          <w:szCs w:val="20"/>
          <w:lang w:val="en-US"/>
        </w:rPr>
        <w:t>KlimentOhridski</w:t>
      </w:r>
      <w:proofErr w:type="spellEnd"/>
      <w:r w:rsidR="00425DDF" w:rsidRPr="00F262CE">
        <w:rPr>
          <w:i/>
          <w:sz w:val="20"/>
          <w:szCs w:val="20"/>
          <w:lang w:val="en-US"/>
        </w:rPr>
        <w:t xml:space="preserve">, </w:t>
      </w:r>
      <w:r w:rsidR="00521C69" w:rsidRPr="00F262CE">
        <w:rPr>
          <w:i/>
          <w:sz w:val="20"/>
          <w:szCs w:val="20"/>
          <w:lang w:val="en-US"/>
        </w:rPr>
        <w:t>Faculty of Physics</w:t>
      </w:r>
      <w:r w:rsidR="00425DDF" w:rsidRPr="00F262CE">
        <w:rPr>
          <w:i/>
          <w:sz w:val="20"/>
          <w:szCs w:val="20"/>
          <w:lang w:val="en-US"/>
        </w:rPr>
        <w:t xml:space="preserve">, </w:t>
      </w:r>
      <w:r w:rsidR="00521C69" w:rsidRPr="00F262CE">
        <w:rPr>
          <w:i/>
          <w:sz w:val="20"/>
          <w:szCs w:val="20"/>
          <w:lang w:val="en-US"/>
        </w:rPr>
        <w:t xml:space="preserve">Laboratory of </w:t>
      </w:r>
      <w:proofErr w:type="spellStart"/>
      <w:r w:rsidR="0018519D" w:rsidRPr="00F262CE">
        <w:rPr>
          <w:i/>
          <w:sz w:val="20"/>
          <w:szCs w:val="20"/>
          <w:lang w:val="en-US"/>
        </w:rPr>
        <w:t>Do</w:t>
      </w:r>
      <w:r w:rsidR="00521C69" w:rsidRPr="00F262CE">
        <w:rPr>
          <w:i/>
          <w:sz w:val="20"/>
          <w:szCs w:val="20"/>
          <w:lang w:val="en-US"/>
        </w:rPr>
        <w:t>simetry</w:t>
      </w:r>
      <w:proofErr w:type="spellEnd"/>
      <w:r w:rsidR="00521C69" w:rsidRPr="00F262CE">
        <w:rPr>
          <w:i/>
          <w:sz w:val="20"/>
          <w:szCs w:val="20"/>
          <w:lang w:val="en-US"/>
        </w:rPr>
        <w:t xml:space="preserve"> and </w:t>
      </w:r>
      <w:r w:rsidR="00B35847" w:rsidRPr="00F262CE">
        <w:rPr>
          <w:i/>
          <w:sz w:val="20"/>
          <w:szCs w:val="20"/>
          <w:lang w:val="en-US"/>
        </w:rPr>
        <w:t>R</w:t>
      </w:r>
      <w:r w:rsidR="00521C69" w:rsidRPr="00F262CE">
        <w:rPr>
          <w:i/>
          <w:sz w:val="20"/>
          <w:szCs w:val="20"/>
          <w:lang w:val="en-US"/>
        </w:rPr>
        <w:t xml:space="preserve">adiation </w:t>
      </w:r>
      <w:r w:rsidR="00C36B91" w:rsidRPr="00F262CE">
        <w:rPr>
          <w:i/>
          <w:sz w:val="20"/>
          <w:szCs w:val="20"/>
          <w:lang w:val="en-US"/>
        </w:rPr>
        <w:t>p</w:t>
      </w:r>
      <w:r w:rsidR="00521C69" w:rsidRPr="00F262CE">
        <w:rPr>
          <w:i/>
          <w:sz w:val="20"/>
          <w:szCs w:val="20"/>
          <w:lang w:val="en-US"/>
        </w:rPr>
        <w:t>rotection</w:t>
      </w:r>
      <w:r w:rsidR="00425DDF" w:rsidRPr="00F262CE">
        <w:rPr>
          <w:i/>
          <w:sz w:val="20"/>
          <w:szCs w:val="20"/>
          <w:lang w:val="en-US"/>
        </w:rPr>
        <w:t>,</w:t>
      </w:r>
      <w:r w:rsidR="0018519D" w:rsidRPr="00F262CE">
        <w:rPr>
          <w:i/>
          <w:sz w:val="20"/>
          <w:szCs w:val="20"/>
          <w:vertAlign w:val="superscript"/>
          <w:lang w:val="en-US"/>
        </w:rPr>
        <w:t xml:space="preserve">4 </w:t>
      </w:r>
      <w:r w:rsidR="0018519D" w:rsidRPr="00F262CE">
        <w:rPr>
          <w:i/>
          <w:sz w:val="20"/>
          <w:szCs w:val="20"/>
        </w:rPr>
        <w:t xml:space="preserve">BodybactMicrobiologicalLaboratory – soleproprietor, Ltd. </w:t>
      </w:r>
      <w:r w:rsidR="00521C69" w:rsidRPr="00F262CE">
        <w:rPr>
          <w:i/>
          <w:sz w:val="20"/>
          <w:szCs w:val="20"/>
          <w:lang w:val="en-US"/>
        </w:rPr>
        <w:t>Sofia, Bulgaria</w:t>
      </w:r>
    </w:p>
    <w:p w:rsidR="004F51D1" w:rsidRDefault="004F51D1" w:rsidP="004F51D1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653116" w:rsidRDefault="00F5135B" w:rsidP="004F51D1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  <w:lang w:val="en-US"/>
        </w:rPr>
      </w:pPr>
      <w:hyperlink r:id="rId5" w:history="1">
        <w:r w:rsidR="00653116" w:rsidRPr="00583B25">
          <w:rPr>
            <w:rStyle w:val="a6"/>
            <w:rFonts w:ascii="Times New Roman" w:hAnsi="Times New Roman"/>
            <w:i/>
            <w:sz w:val="20"/>
            <w:szCs w:val="20"/>
            <w:lang w:val="en-US"/>
          </w:rPr>
          <w:t>izmirovan@yahoo.com</w:t>
        </w:r>
      </w:hyperlink>
    </w:p>
    <w:p w:rsidR="00653116" w:rsidRPr="00653116" w:rsidRDefault="00653116" w:rsidP="004F51D1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  <w:lang w:val="en-US"/>
        </w:rPr>
      </w:pPr>
    </w:p>
    <w:p w:rsidR="00425DDF" w:rsidRPr="00BE1D00" w:rsidRDefault="00425DDF" w:rsidP="004F51D1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E1D00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C36B91" w:rsidRPr="00BE1D00" w:rsidRDefault="00C36B91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5DDF" w:rsidRPr="00BE1D00" w:rsidRDefault="00425DDF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E1D00">
        <w:rPr>
          <w:rFonts w:ascii="Times New Roman" w:hAnsi="Times New Roman"/>
          <w:sz w:val="24"/>
          <w:szCs w:val="24"/>
          <w:lang w:val="en-US"/>
        </w:rPr>
        <w:t>Nitr</w:t>
      </w:r>
      <w:r w:rsidR="00521C69" w:rsidRPr="00BE1D00">
        <w:rPr>
          <w:rFonts w:ascii="Times New Roman" w:hAnsi="Times New Roman"/>
          <w:sz w:val="24"/>
          <w:szCs w:val="24"/>
          <w:lang w:val="en-US"/>
        </w:rPr>
        <w:t>osative</w:t>
      </w:r>
      <w:proofErr w:type="spellEnd"/>
      <w:r w:rsidRPr="00BE1D00">
        <w:rPr>
          <w:rFonts w:ascii="Times New Roman" w:hAnsi="Times New Roman"/>
          <w:sz w:val="24"/>
          <w:szCs w:val="24"/>
          <w:lang w:val="en-US"/>
        </w:rPr>
        <w:t xml:space="preserve"> and oxidative stress lead to biochemical changes in the metabolism of lecithin and cholesterol [3]. The LDL serum levels of Alzheimer's patients are credibly increasing [1].</w:t>
      </w:r>
    </w:p>
    <w:p w:rsidR="00425DDF" w:rsidRPr="00BE1D00" w:rsidRDefault="00425DDF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1D00">
        <w:rPr>
          <w:rFonts w:ascii="Times New Roman" w:hAnsi="Times New Roman"/>
          <w:sz w:val="24"/>
          <w:szCs w:val="24"/>
          <w:lang w:val="en-US"/>
        </w:rPr>
        <w:t>In case of pesticide poisoning, the cholesterol level increases in both serum and urine. It circulates related to phospholipids. In a healthy person they build a spherical particle structure (spher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>u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lites). For the first time, such 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 xml:space="preserve">particles with 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liquid crystal 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 xml:space="preserve">properties </w:t>
      </w:r>
      <w:r w:rsidRPr="00BE1D00">
        <w:rPr>
          <w:rFonts w:ascii="Times New Roman" w:hAnsi="Times New Roman"/>
          <w:sz w:val="24"/>
          <w:szCs w:val="24"/>
          <w:lang w:val="en-US"/>
        </w:rPr>
        <w:t>have been obs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 xml:space="preserve">erved in </w:t>
      </w:r>
      <w:r w:rsidR="00523964" w:rsidRPr="00BE1D00">
        <w:rPr>
          <w:rFonts w:ascii="Times New Roman" w:hAnsi="Times New Roman"/>
          <w:sz w:val="24"/>
          <w:szCs w:val="24"/>
          <w:lang w:val="en-US"/>
        </w:rPr>
        <w:t>over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 xml:space="preserve">saturated solutions of 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biological fluids from urine, throat, 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>sweat, bile and nasal secretions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[2]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>.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S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>pherulites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have endless symmetry (Figures 1 and 2). They are spherical, spheroidal or disk-shaped. They grow radially </w:t>
      </w:r>
      <w:r w:rsidR="007F556F" w:rsidRPr="00BE1D00">
        <w:rPr>
          <w:rFonts w:ascii="Times New Roman" w:hAnsi="Times New Roman"/>
          <w:sz w:val="24"/>
          <w:szCs w:val="24"/>
          <w:lang w:val="en-US"/>
        </w:rPr>
        <w:t>radiant. A plurality of lamellas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form</w:t>
      </w:r>
      <w:r w:rsidR="007E5D31" w:rsidRPr="00BE1D00">
        <w:rPr>
          <w:rFonts w:ascii="Times New Roman" w:hAnsi="Times New Roman"/>
          <w:sz w:val="24"/>
          <w:szCs w:val="24"/>
          <w:lang w:val="en-US"/>
        </w:rPr>
        <w:t>s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a centrally located pore. In </w:t>
      </w:r>
      <w:r w:rsidRPr="00BE1D00">
        <w:rPr>
          <w:rFonts w:ascii="Times New Roman" w:hAnsi="Times New Roman"/>
          <w:i/>
          <w:sz w:val="24"/>
          <w:szCs w:val="24"/>
          <w:lang w:val="en-US"/>
        </w:rPr>
        <w:t>in vitro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conditions (in a buffered solution of ascorbic acid) the spher</w:t>
      </w:r>
      <w:r w:rsidR="007F556F" w:rsidRPr="00BE1D00">
        <w:rPr>
          <w:rFonts w:ascii="Times New Roman" w:hAnsi="Times New Roman"/>
          <w:sz w:val="24"/>
          <w:szCs w:val="24"/>
          <w:lang w:val="en-US"/>
        </w:rPr>
        <w:t>ul</w:t>
      </w:r>
      <w:r w:rsidRPr="00BE1D00">
        <w:rPr>
          <w:rFonts w:ascii="Times New Roman" w:hAnsi="Times New Roman"/>
          <w:sz w:val="24"/>
          <w:szCs w:val="24"/>
          <w:lang w:val="en-US"/>
        </w:rPr>
        <w:t>ites are dissolved (Figure 3), their lamellas are un</w:t>
      </w:r>
      <w:r w:rsidR="007F556F" w:rsidRPr="00BE1D00">
        <w:rPr>
          <w:rFonts w:ascii="Times New Roman" w:hAnsi="Times New Roman"/>
          <w:sz w:val="24"/>
          <w:szCs w:val="24"/>
          <w:lang w:val="en-US"/>
        </w:rPr>
        <w:t>twisted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(Figure 4) and anisotropic crystals of </w:t>
      </w:r>
      <w:r w:rsidR="007F556F" w:rsidRPr="00BE1D00">
        <w:rPr>
          <w:rFonts w:ascii="Times New Roman" w:hAnsi="Times New Roman"/>
          <w:sz w:val="24"/>
          <w:szCs w:val="24"/>
          <w:lang w:val="en-US"/>
        </w:rPr>
        <w:t>letter-sign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type (Fig 5) are formed as a result of polymorphic conversion. The crystalline phase of the sphe</w:t>
      </w:r>
      <w:r w:rsidR="007F556F" w:rsidRPr="00BE1D00">
        <w:rPr>
          <w:rFonts w:ascii="Times New Roman" w:hAnsi="Times New Roman"/>
          <w:sz w:val="24"/>
          <w:szCs w:val="24"/>
          <w:lang w:val="en-US"/>
        </w:rPr>
        <w:t>rulites is made up of guanidine-</w:t>
      </w:r>
      <w:r w:rsidR="00B62909" w:rsidRPr="00BE1D00">
        <w:rPr>
          <w:rFonts w:ascii="Times New Roman" w:hAnsi="Times New Roman"/>
          <w:sz w:val="24"/>
          <w:szCs w:val="24"/>
          <w:lang w:val="en-US"/>
        </w:rPr>
        <w:t>urea</w:t>
      </w:r>
      <w:r w:rsidR="001E18F9" w:rsidRPr="00BE1D00">
        <w:rPr>
          <w:rFonts w:ascii="Times New Roman" w:hAnsi="Times New Roman"/>
          <w:sz w:val="24"/>
          <w:szCs w:val="24"/>
          <w:lang w:val="en-US"/>
        </w:rPr>
        <w:t xml:space="preserve"> [</w:t>
      </w:r>
      <w:r w:rsidR="00B62909" w:rsidRPr="00BE1D00">
        <w:rPr>
          <w:rFonts w:ascii="Times New Roman" w:hAnsi="Times New Roman"/>
          <w:sz w:val="24"/>
          <w:szCs w:val="24"/>
          <w:lang w:val="en-US"/>
        </w:rPr>
        <w:t>guanidine-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ureic </w:t>
      </w:r>
      <w:proofErr w:type="spellStart"/>
      <w:r w:rsidRPr="00BE1D00">
        <w:rPr>
          <w:rFonts w:ascii="Times New Roman" w:hAnsi="Times New Roman"/>
          <w:sz w:val="24"/>
          <w:szCs w:val="24"/>
          <w:lang w:val="en-US"/>
        </w:rPr>
        <w:t>spher</w:t>
      </w:r>
      <w:r w:rsidR="007F556F" w:rsidRPr="00BE1D00">
        <w:rPr>
          <w:rFonts w:ascii="Times New Roman" w:hAnsi="Times New Roman"/>
          <w:sz w:val="24"/>
          <w:szCs w:val="24"/>
          <w:lang w:val="en-US"/>
        </w:rPr>
        <w:t>u</w:t>
      </w:r>
      <w:r w:rsidR="001E18F9" w:rsidRPr="00BE1D00">
        <w:rPr>
          <w:rFonts w:ascii="Times New Roman" w:hAnsi="Times New Roman"/>
          <w:sz w:val="24"/>
          <w:szCs w:val="24"/>
          <w:lang w:val="en-US"/>
        </w:rPr>
        <w:t>lite</w:t>
      </w:r>
      <w:proofErr w:type="spellEnd"/>
      <w:r w:rsidR="001E18F9" w:rsidRPr="00BE1D00">
        <w:rPr>
          <w:rFonts w:ascii="Times New Roman" w:hAnsi="Times New Roman"/>
          <w:sz w:val="24"/>
          <w:szCs w:val="24"/>
          <w:lang w:val="en-US"/>
        </w:rPr>
        <w:t xml:space="preserve"> (GU </w:t>
      </w:r>
      <w:proofErr w:type="spellStart"/>
      <w:r w:rsidR="001E18F9" w:rsidRPr="00BE1D00">
        <w:rPr>
          <w:rFonts w:ascii="Times New Roman" w:hAnsi="Times New Roman"/>
          <w:sz w:val="24"/>
          <w:szCs w:val="24"/>
          <w:lang w:val="en-US"/>
        </w:rPr>
        <w:t>Sph</w:t>
      </w:r>
      <w:proofErr w:type="spellEnd"/>
      <w:r w:rsidR="00C36B91" w:rsidRPr="00BE1D00">
        <w:rPr>
          <w:rFonts w:ascii="Times New Roman" w:hAnsi="Times New Roman"/>
          <w:sz w:val="24"/>
          <w:szCs w:val="24"/>
          <w:lang w:val="en-US"/>
        </w:rPr>
        <w:t>)</w:t>
      </w:r>
      <w:r w:rsidR="001E18F9" w:rsidRPr="00BE1D00">
        <w:rPr>
          <w:rFonts w:ascii="Times New Roman" w:hAnsi="Times New Roman"/>
          <w:sz w:val="24"/>
          <w:szCs w:val="24"/>
          <w:lang w:val="en-US"/>
        </w:rPr>
        <w:t>]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skeleton - C6H18N12O3:</w:t>
      </w:r>
    </w:p>
    <w:p w:rsidR="00AA1361" w:rsidRDefault="00AA1361" w:rsidP="004F51D1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lang w:val="en-US"/>
        </w:rPr>
      </w:pPr>
    </w:p>
    <w:p w:rsidR="00425DDF" w:rsidRPr="001737E0" w:rsidRDefault="002321A9" w:rsidP="001737E0">
      <w:pPr>
        <w:pStyle w:val="a3"/>
        <w:spacing w:before="0" w:beforeAutospacing="0" w:after="0" w:afterAutospacing="0" w:line="360" w:lineRule="auto"/>
        <w:ind w:left="1843"/>
        <w:jc w:val="both"/>
        <w:rPr>
          <w:color w:val="000000" w:themeColor="text1"/>
          <w:sz w:val="20"/>
          <w:szCs w:val="20"/>
          <w:lang w:val="en-US"/>
        </w:rPr>
      </w:pPr>
      <w:r w:rsidRPr="002321A9">
        <w:rPr>
          <w:noProof/>
          <w:color w:val="000000" w:themeColor="text1"/>
          <w:sz w:val="20"/>
          <w:szCs w:val="20"/>
          <w:vertAlign w:val="subscript"/>
        </w:rPr>
        <w:drawing>
          <wp:inline distT="0" distB="0" distL="0" distR="0">
            <wp:extent cx="1616011" cy="762000"/>
            <wp:effectExtent l="19050" t="0" r="3239" b="0"/>
            <wp:docPr id="12" name="Картина 1" descr="C:\Documents and Settings\User\Desktop\CATALYSA CONFERENCE\2000px-Guanylurea_stru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CATALYSA CONFERENCE\2000px-Guanylurea_structu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044" cy="76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19F3">
        <w:rPr>
          <w:color w:val="000000" w:themeColor="text1"/>
          <w:sz w:val="20"/>
          <w:szCs w:val="20"/>
          <w:vertAlign w:val="subscript"/>
        </w:rPr>
        <w:t xml:space="preserve">     </w:t>
      </w:r>
      <w:r w:rsidR="00B36594" w:rsidRPr="001737E0">
        <w:rPr>
          <w:sz w:val="20"/>
          <w:szCs w:val="20"/>
          <w:lang w:val="en-US"/>
        </w:rPr>
        <w:t>[</w:t>
      </w:r>
      <w:r w:rsidR="00425DDF" w:rsidRPr="001737E0">
        <w:rPr>
          <w:sz w:val="20"/>
          <w:szCs w:val="20"/>
          <w:lang w:val="en-US"/>
        </w:rPr>
        <w:t>C2H6N4O</w:t>
      </w:r>
      <w:proofErr w:type="gramStart"/>
      <w:r w:rsidR="00B36594" w:rsidRPr="001737E0">
        <w:rPr>
          <w:sz w:val="20"/>
          <w:szCs w:val="20"/>
          <w:lang w:val="en-US"/>
        </w:rPr>
        <w:t>]</w:t>
      </w:r>
      <w:r w:rsidR="00425DDF" w:rsidRPr="001737E0">
        <w:rPr>
          <w:sz w:val="20"/>
          <w:szCs w:val="20"/>
        </w:rPr>
        <w:t>3</w:t>
      </w:r>
      <w:proofErr w:type="gramEnd"/>
    </w:p>
    <w:p w:rsidR="004F51D1" w:rsidRDefault="004F51D1" w:rsidP="004F51D1">
      <w:pPr>
        <w:spacing w:after="0" w:line="360" w:lineRule="auto"/>
        <w:jc w:val="both"/>
        <w:rPr>
          <w:rFonts w:ascii="Times New Roman" w:hAnsi="Times New Roman"/>
          <w:sz w:val="28"/>
          <w:lang w:val="en-US"/>
        </w:rPr>
      </w:pPr>
    </w:p>
    <w:p w:rsidR="00425DDF" w:rsidRPr="00BE1D00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1D00">
        <w:rPr>
          <w:rFonts w:ascii="Times New Roman" w:hAnsi="Times New Roman"/>
          <w:sz w:val="24"/>
          <w:szCs w:val="24"/>
        </w:rPr>
        <w:lastRenderedPageBreak/>
        <w:t>Guanidinium urea (GU) is a metabolic productfromthedecomposition of purinebases.</w:t>
      </w:r>
      <w:r w:rsidR="00AA1361" w:rsidRPr="00BE1D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1361" w:rsidRPr="00BE1D00">
        <w:rPr>
          <w:rFonts w:ascii="Times New Roman" w:hAnsi="Times New Roman"/>
          <w:sz w:val="24"/>
          <w:szCs w:val="24"/>
        </w:rPr>
        <w:t>GU</w:t>
      </w:r>
      <w:r w:rsidRPr="00BE1D00">
        <w:rPr>
          <w:rFonts w:ascii="Times New Roman" w:hAnsi="Times New Roman"/>
          <w:sz w:val="24"/>
          <w:szCs w:val="24"/>
        </w:rPr>
        <w:t>is</w:t>
      </w:r>
      <w:proofErr w:type="spellEnd"/>
      <w:r w:rsidRPr="00BE1D0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BE1D00">
        <w:rPr>
          <w:rFonts w:ascii="Times New Roman" w:hAnsi="Times New Roman"/>
          <w:sz w:val="24"/>
          <w:szCs w:val="24"/>
        </w:rPr>
        <w:t>biologicallyactivecompound</w:t>
      </w:r>
      <w:proofErr w:type="spellEnd"/>
      <w:r w:rsidRPr="00BE1D0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BE1D00">
        <w:rPr>
          <w:rFonts w:ascii="Times New Roman" w:hAnsi="Times New Roman"/>
          <w:sz w:val="24"/>
          <w:szCs w:val="24"/>
        </w:rPr>
        <w:t>is</w:t>
      </w:r>
      <w:proofErr w:type="spellEnd"/>
      <w:r w:rsidR="00B62909" w:rsidRPr="00BE1D00">
        <w:rPr>
          <w:rFonts w:ascii="Times New Roman" w:hAnsi="Times New Roman"/>
          <w:sz w:val="24"/>
          <w:szCs w:val="24"/>
          <w:lang w:val="en-US"/>
        </w:rPr>
        <w:t>a</w:t>
      </w:r>
      <w:proofErr w:type="spellStart"/>
      <w:r w:rsidRPr="00BE1D00">
        <w:rPr>
          <w:rFonts w:ascii="Times New Roman" w:hAnsi="Times New Roman"/>
          <w:sz w:val="24"/>
          <w:szCs w:val="24"/>
        </w:rPr>
        <w:t>startingbaseforthesynthesis</w:t>
      </w:r>
      <w:proofErr w:type="spellEnd"/>
      <w:r w:rsidR="00AA1361" w:rsidRPr="00BE1D00">
        <w:rPr>
          <w:rFonts w:ascii="Times New Roman" w:hAnsi="Times New Roman"/>
          <w:sz w:val="24"/>
          <w:szCs w:val="24"/>
        </w:rPr>
        <w:t xml:space="preserve"> of</w:t>
      </w:r>
      <w:r w:rsidR="00AA1361" w:rsidRPr="00BE1D0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A1361" w:rsidRPr="00BE1D00">
        <w:rPr>
          <w:rFonts w:ascii="Times New Roman" w:hAnsi="Times New Roman"/>
          <w:sz w:val="24"/>
          <w:szCs w:val="24"/>
          <w:lang w:val="en-US"/>
        </w:rPr>
        <w:t>purine</w:t>
      </w:r>
      <w:proofErr w:type="spellEnd"/>
      <w:r w:rsidR="00AA1361" w:rsidRPr="00BE1D00">
        <w:rPr>
          <w:rFonts w:ascii="Times New Roman" w:hAnsi="Times New Roman"/>
          <w:sz w:val="24"/>
          <w:szCs w:val="24"/>
          <w:lang w:val="en-US"/>
        </w:rPr>
        <w:t>,</w:t>
      </w:r>
      <w:proofErr w:type="spellStart"/>
      <w:r w:rsidR="00AA1361" w:rsidRPr="00BE1D00">
        <w:rPr>
          <w:rFonts w:ascii="Times New Roman" w:hAnsi="Times New Roman"/>
          <w:sz w:val="24"/>
          <w:szCs w:val="24"/>
        </w:rPr>
        <w:t>adenine</w:t>
      </w:r>
      <w:proofErr w:type="spellEnd"/>
      <w:r w:rsidR="00AA1361" w:rsidRPr="00BE1D00">
        <w:rPr>
          <w:rFonts w:ascii="Times New Roman" w:hAnsi="Times New Roman"/>
          <w:sz w:val="24"/>
          <w:szCs w:val="24"/>
          <w:lang w:val="en-US"/>
        </w:rPr>
        <w:t xml:space="preserve"> and</w:t>
      </w:r>
      <w:proofErr w:type="spellStart"/>
      <w:r w:rsidR="00B36594" w:rsidRPr="00BE1D00">
        <w:rPr>
          <w:rFonts w:ascii="Times New Roman" w:hAnsi="Times New Roman"/>
          <w:sz w:val="24"/>
          <w:szCs w:val="24"/>
        </w:rPr>
        <w:t>guanine</w:t>
      </w:r>
      <w:proofErr w:type="spellEnd"/>
      <w:r w:rsidR="00B36594" w:rsidRPr="00BE1D00">
        <w:rPr>
          <w:rFonts w:ascii="Times New Roman" w:hAnsi="Times New Roman"/>
          <w:sz w:val="24"/>
          <w:szCs w:val="24"/>
          <w:lang w:val="en-US"/>
        </w:rPr>
        <w:t>.</w:t>
      </w:r>
    </w:p>
    <w:p w:rsidR="00FB45A1" w:rsidRPr="00BE1D00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1D00">
        <w:rPr>
          <w:rFonts w:ascii="Times New Roman" w:hAnsi="Times New Roman"/>
          <w:sz w:val="24"/>
          <w:szCs w:val="24"/>
          <w:lang w:val="en-US"/>
        </w:rPr>
        <w:t>GU spher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>u</w:t>
      </w:r>
      <w:r w:rsidRPr="00BE1D00">
        <w:rPr>
          <w:rFonts w:ascii="Times New Roman" w:hAnsi="Times New Roman"/>
          <w:sz w:val="24"/>
          <w:szCs w:val="24"/>
          <w:lang w:val="en-US"/>
        </w:rPr>
        <w:t>lites have catalytic, molecular sieve, adsorption and ion-exchange properties [2].</w:t>
      </w:r>
    </w:p>
    <w:p w:rsidR="00425DDF" w:rsidRPr="00BE1D00" w:rsidRDefault="00425DDF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1D00">
        <w:rPr>
          <w:rFonts w:ascii="Times New Roman" w:hAnsi="Times New Roman"/>
          <w:sz w:val="24"/>
          <w:szCs w:val="24"/>
          <w:lang w:val="en-US"/>
        </w:rPr>
        <w:t xml:space="preserve">Natural zeolite is important for maintaining health. After oral administration under 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BE1D00">
        <w:rPr>
          <w:rFonts w:ascii="Times New Roman" w:hAnsi="Times New Roman"/>
          <w:sz w:val="24"/>
          <w:szCs w:val="24"/>
          <w:lang w:val="en-US"/>
        </w:rPr>
        <w:t>hydrochloric acid (</w:t>
      </w:r>
      <w:proofErr w:type="spellStart"/>
      <w:r w:rsidRPr="00BE1D00">
        <w:rPr>
          <w:rFonts w:ascii="Times New Roman" w:hAnsi="Times New Roman"/>
          <w:sz w:val="24"/>
          <w:szCs w:val="24"/>
          <w:lang w:val="en-US"/>
        </w:rPr>
        <w:t>HCl</w:t>
      </w:r>
      <w:proofErr w:type="spellEnd"/>
      <w:r w:rsidRPr="00BE1D00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 xml:space="preserve">action </w:t>
      </w:r>
      <w:r w:rsidRPr="00BE1D00">
        <w:rPr>
          <w:rFonts w:ascii="Times New Roman" w:hAnsi="Times New Roman"/>
          <w:sz w:val="24"/>
          <w:szCs w:val="24"/>
          <w:lang w:val="en-US"/>
        </w:rPr>
        <w:t>in stomach, the zeolite is protonated. Released K</w:t>
      </w:r>
      <w:r w:rsidRPr="00BE1D00">
        <w:rPr>
          <w:rFonts w:ascii="Times New Roman" w:hAnsi="Times New Roman"/>
          <w:sz w:val="24"/>
          <w:szCs w:val="24"/>
          <w:vertAlign w:val="superscript"/>
          <w:lang w:val="en-US"/>
        </w:rPr>
        <w:t>+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 xml:space="preserve"> and Na</w:t>
      </w:r>
      <w:r w:rsidRPr="00BE1D00">
        <w:rPr>
          <w:rFonts w:ascii="Times New Roman" w:hAnsi="Times New Roman"/>
          <w:sz w:val="24"/>
          <w:szCs w:val="24"/>
          <w:vertAlign w:val="superscript"/>
          <w:lang w:val="en-US"/>
        </w:rPr>
        <w:t>+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fall into the duodenum and, with increased </w:t>
      </w:r>
      <w:r w:rsidR="00523964" w:rsidRPr="00BE1D00">
        <w:rPr>
          <w:rFonts w:ascii="Times New Roman" w:hAnsi="Times New Roman"/>
          <w:sz w:val="24"/>
          <w:szCs w:val="24"/>
          <w:lang w:val="en-US"/>
        </w:rPr>
        <w:t>acidity,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Pr="00BE1D00">
        <w:rPr>
          <w:rFonts w:ascii="Times New Roman" w:hAnsi="Times New Roman"/>
          <w:sz w:val="24"/>
          <w:szCs w:val="24"/>
          <w:lang w:val="en-US"/>
        </w:rPr>
        <w:t>alkalize the medium and remove discomfort. K</w:t>
      </w:r>
      <w:r w:rsidRPr="00BE1D00">
        <w:rPr>
          <w:rFonts w:ascii="Times New Roman" w:hAnsi="Times New Roman"/>
          <w:sz w:val="24"/>
          <w:szCs w:val="24"/>
          <w:vertAlign w:val="superscript"/>
          <w:lang w:val="en-US"/>
        </w:rPr>
        <w:t>+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and Na</w:t>
      </w:r>
      <w:r w:rsidRPr="00BE1D00">
        <w:rPr>
          <w:rFonts w:ascii="Times New Roman" w:hAnsi="Times New Roman"/>
          <w:sz w:val="24"/>
          <w:szCs w:val="24"/>
          <w:vertAlign w:val="superscript"/>
          <w:lang w:val="en-US"/>
        </w:rPr>
        <w:t>+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 bind to bile acids and convert them into colloid-soluble salts, which form micelles and improve digestion. The </w:t>
      </w:r>
      <w:proofErr w:type="spellStart"/>
      <w:r w:rsidRPr="00BE1D00">
        <w:rPr>
          <w:rFonts w:ascii="Times New Roman" w:hAnsi="Times New Roman"/>
          <w:sz w:val="24"/>
          <w:szCs w:val="24"/>
          <w:lang w:val="en-US"/>
        </w:rPr>
        <w:t>protonated</w:t>
      </w:r>
      <w:proofErr w:type="spellEnd"/>
      <w:r w:rsidRPr="00BE1D00">
        <w:rPr>
          <w:rFonts w:ascii="Times New Roman" w:hAnsi="Times New Roman"/>
          <w:sz w:val="24"/>
          <w:szCs w:val="24"/>
          <w:lang w:val="en-US"/>
        </w:rPr>
        <w:t>, highly active zeolite purifies GU spher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>u</w:t>
      </w:r>
      <w:r w:rsidRPr="00BE1D00">
        <w:rPr>
          <w:rFonts w:ascii="Times New Roman" w:hAnsi="Times New Roman"/>
          <w:sz w:val="24"/>
          <w:szCs w:val="24"/>
          <w:lang w:val="en-US"/>
        </w:rPr>
        <w:t>lites from NH4</w:t>
      </w:r>
      <w:r w:rsidRPr="00BE1D00">
        <w:rPr>
          <w:rFonts w:ascii="Times New Roman" w:hAnsi="Times New Roman"/>
          <w:sz w:val="24"/>
          <w:szCs w:val="24"/>
          <w:vertAlign w:val="superscript"/>
          <w:lang w:val="en-US"/>
        </w:rPr>
        <w:t>+</w:t>
      </w:r>
      <w:r w:rsidRPr="00BE1D0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BE1D00">
        <w:rPr>
          <w:rFonts w:ascii="Times New Roman" w:hAnsi="Times New Roman"/>
          <w:sz w:val="24"/>
          <w:szCs w:val="24"/>
          <w:lang w:val="en-US"/>
        </w:rPr>
        <w:t>perox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>i</w:t>
      </w:r>
      <w:r w:rsidRPr="00BE1D00">
        <w:rPr>
          <w:rFonts w:ascii="Times New Roman" w:hAnsi="Times New Roman"/>
          <w:sz w:val="24"/>
          <w:szCs w:val="24"/>
          <w:lang w:val="en-US"/>
        </w:rPr>
        <w:t>nitrite</w:t>
      </w:r>
      <w:proofErr w:type="spellEnd"/>
      <w:r w:rsidRPr="00BE1D00">
        <w:rPr>
          <w:rFonts w:ascii="Times New Roman" w:hAnsi="Times New Roman"/>
          <w:sz w:val="24"/>
          <w:szCs w:val="24"/>
          <w:lang w:val="en-US"/>
        </w:rPr>
        <w:t xml:space="preserve"> (ONOO-) and other N-containing products from the </w:t>
      </w:r>
      <w:r w:rsidR="00D91741" w:rsidRPr="00BE1D00">
        <w:rPr>
          <w:rFonts w:ascii="Times New Roman" w:hAnsi="Times New Roman"/>
          <w:sz w:val="24"/>
          <w:szCs w:val="24"/>
          <w:lang w:val="en-US"/>
        </w:rPr>
        <w:t>metabolism</w:t>
      </w:r>
      <w:r w:rsidRPr="00BE1D00">
        <w:rPr>
          <w:rFonts w:ascii="Times New Roman" w:hAnsi="Times New Roman"/>
          <w:sz w:val="24"/>
          <w:szCs w:val="24"/>
          <w:lang w:val="en-US"/>
        </w:rPr>
        <w:t>.</w:t>
      </w:r>
    </w:p>
    <w:p w:rsidR="00523964" w:rsidRPr="00BE1D00" w:rsidRDefault="00523964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25DDF" w:rsidRPr="00BE1D00" w:rsidRDefault="00425DDF" w:rsidP="004F51D1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BE1D00">
        <w:rPr>
          <w:noProof/>
          <w:color w:val="000000" w:themeColor="text1"/>
        </w:rPr>
        <w:drawing>
          <wp:inline distT="0" distB="0" distL="0" distR="0">
            <wp:extent cx="824036" cy="64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т.1  -П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036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047C">
        <w:rPr>
          <w:color w:val="000000" w:themeColor="text1"/>
          <w:lang w:val="en-US"/>
        </w:rPr>
        <w:t xml:space="preserve">   </w:t>
      </w:r>
      <w:r w:rsidRPr="00BE1D00">
        <w:rPr>
          <w:noProof/>
        </w:rPr>
        <w:drawing>
          <wp:inline distT="0" distB="0" distL="0" distR="0">
            <wp:extent cx="864000" cy="64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г. 2-П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047C">
        <w:rPr>
          <w:color w:val="000000" w:themeColor="text1"/>
          <w:lang w:val="en-US"/>
        </w:rPr>
        <w:t xml:space="preserve">           </w:t>
      </w:r>
      <w:r w:rsidRPr="00BE1D00">
        <w:rPr>
          <w:noProof/>
          <w:color w:val="000000" w:themeColor="text1"/>
        </w:rPr>
        <w:drawing>
          <wp:inline distT="0" distB="0" distL="0" distR="0">
            <wp:extent cx="842339" cy="6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г. 3-П 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339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047C">
        <w:rPr>
          <w:color w:val="000000" w:themeColor="text1"/>
          <w:lang w:val="en-US"/>
        </w:rPr>
        <w:t xml:space="preserve">      </w:t>
      </w:r>
      <w:r w:rsidRPr="00BE1D00">
        <w:rPr>
          <w:noProof/>
          <w:color w:val="000000" w:themeColor="text1"/>
        </w:rPr>
        <w:drawing>
          <wp:inline distT="0" distB="0" distL="0" distR="0">
            <wp:extent cx="947663" cy="64800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г. 4-П 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663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047C">
        <w:rPr>
          <w:color w:val="000000" w:themeColor="text1"/>
          <w:lang w:val="en-US"/>
        </w:rPr>
        <w:t xml:space="preserve">      </w:t>
      </w:r>
      <w:r w:rsidRPr="00BE1D00">
        <w:rPr>
          <w:noProof/>
          <w:color w:val="000000" w:themeColor="text1"/>
        </w:rPr>
        <w:drawing>
          <wp:inline distT="0" distB="0" distL="0" distR="0">
            <wp:extent cx="864000" cy="648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г. 5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DDF" w:rsidRPr="00FB45A1" w:rsidRDefault="00B62909" w:rsidP="002A4F31">
      <w:pPr>
        <w:spacing w:after="0" w:line="360" w:lineRule="auto"/>
        <w:jc w:val="both"/>
        <w:outlineLvl w:val="1"/>
        <w:rPr>
          <w:rFonts w:ascii="Times New Roman" w:hAnsi="Times New Roman"/>
          <w:color w:val="000000" w:themeColor="text1"/>
          <w:sz w:val="20"/>
          <w:szCs w:val="20"/>
        </w:rPr>
      </w:pP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>Fig</w:t>
      </w:r>
      <w:r w:rsidRPr="00FB45A1">
        <w:rPr>
          <w:rFonts w:ascii="Times New Roman" w:hAnsi="Times New Roman"/>
          <w:color w:val="000000" w:themeColor="text1"/>
          <w:sz w:val="20"/>
          <w:szCs w:val="20"/>
        </w:rPr>
        <w:t>.1</w:t>
      </w:r>
      <w:r w:rsidR="002A4F31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ab/>
      </w:r>
      <w:r w:rsidR="00C8047C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</w:t>
      </w:r>
      <w:r w:rsid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</w:t>
      </w:r>
      <w:r w:rsidR="00C8047C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    </w:t>
      </w: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>Fig</w:t>
      </w:r>
      <w:r w:rsidR="00425DDF" w:rsidRPr="00FB45A1">
        <w:rPr>
          <w:rFonts w:ascii="Times New Roman" w:hAnsi="Times New Roman"/>
          <w:color w:val="000000" w:themeColor="text1"/>
          <w:sz w:val="20"/>
          <w:szCs w:val="20"/>
        </w:rPr>
        <w:t>.2</w:t>
      </w:r>
      <w:r w:rsidR="00C8047C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            </w:t>
      </w:r>
      <w:r w:rsidR="002A4F31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ab/>
      </w:r>
      <w:r w:rsid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         </w:t>
      </w: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>Fig</w:t>
      </w:r>
      <w:r w:rsidR="00425DDF" w:rsidRPr="00FB45A1">
        <w:rPr>
          <w:rFonts w:ascii="Times New Roman" w:hAnsi="Times New Roman"/>
          <w:color w:val="000000" w:themeColor="text1"/>
          <w:sz w:val="20"/>
          <w:szCs w:val="20"/>
        </w:rPr>
        <w:t>.3</w:t>
      </w: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ab/>
      </w: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ab/>
      </w:r>
      <w:r w:rsid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r w:rsidR="00C8047C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</w:t>
      </w: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>Fig</w:t>
      </w:r>
      <w:r w:rsidR="00425DDF" w:rsidRPr="00FB45A1">
        <w:rPr>
          <w:rFonts w:ascii="Times New Roman" w:hAnsi="Times New Roman"/>
          <w:color w:val="000000" w:themeColor="text1"/>
          <w:sz w:val="20"/>
          <w:szCs w:val="20"/>
        </w:rPr>
        <w:t>.4</w:t>
      </w:r>
      <w:r w:rsidR="00C8047C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                      </w:t>
      </w:r>
      <w:r w:rsidR="00BE1D00"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ab/>
      </w:r>
      <w:r w:rsidRPr="00FB45A1">
        <w:rPr>
          <w:rFonts w:ascii="Times New Roman" w:hAnsi="Times New Roman"/>
          <w:color w:val="000000" w:themeColor="text1"/>
          <w:sz w:val="20"/>
          <w:szCs w:val="20"/>
          <w:lang w:val="en-US"/>
        </w:rPr>
        <w:t>Fig</w:t>
      </w:r>
      <w:r w:rsidR="00425DDF" w:rsidRPr="00FB45A1">
        <w:rPr>
          <w:rFonts w:ascii="Times New Roman" w:hAnsi="Times New Roman"/>
          <w:color w:val="000000" w:themeColor="text1"/>
          <w:sz w:val="20"/>
          <w:szCs w:val="20"/>
        </w:rPr>
        <w:t>.5</w:t>
      </w:r>
    </w:p>
    <w:p w:rsidR="00B62909" w:rsidRPr="00B62909" w:rsidRDefault="00B62909" w:rsidP="004F51D1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425DDF" w:rsidRPr="00E12D70" w:rsidRDefault="00425DDF" w:rsidP="004F51D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2D70">
        <w:rPr>
          <w:rFonts w:ascii="Times New Roman" w:hAnsi="Times New Roman"/>
          <w:sz w:val="24"/>
          <w:szCs w:val="24"/>
          <w:lang w:val="en-US"/>
        </w:rPr>
        <w:t>References:</w:t>
      </w:r>
    </w:p>
    <w:p w:rsidR="00425DDF" w:rsidRPr="009001CC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01CC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Dildar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Konukoğlu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 MD*;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Sinem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Firtina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 MD*;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Gökhan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Erkol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 MD†;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Orhan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Yağiz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 MD‡;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Filiz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Manga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 MD‡</w:t>
      </w:r>
      <w:r w:rsidR="00C8047C" w:rsidRPr="009001C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25DDF" w:rsidRPr="009001CC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01CC">
        <w:rPr>
          <w:rFonts w:ascii="Times New Roman" w:hAnsi="Times New Roman"/>
          <w:sz w:val="24"/>
          <w:szCs w:val="24"/>
          <w:lang w:val="en-US"/>
        </w:rPr>
        <w:t xml:space="preserve">Serum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Nitrosative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 Stress Levels Are Increased in Alzheimer Disease but Not in Vascular Dementia</w:t>
      </w:r>
      <w:proofErr w:type="gramStart"/>
      <w:r w:rsidRPr="009001CC">
        <w:rPr>
          <w:rFonts w:ascii="Times New Roman" w:hAnsi="Times New Roman"/>
          <w:sz w:val="24"/>
          <w:szCs w:val="24"/>
          <w:lang w:val="en-US"/>
        </w:rPr>
        <w:t>,Alzheimer</w:t>
      </w:r>
      <w:proofErr w:type="gramEnd"/>
      <w:r w:rsidRPr="009001CC">
        <w:rPr>
          <w:rFonts w:ascii="Times New Roman" w:hAnsi="Times New Roman"/>
          <w:sz w:val="24"/>
          <w:szCs w:val="24"/>
          <w:lang w:val="en-US"/>
        </w:rPr>
        <w:t xml:space="preserve"> Disease &amp; Associated Disorders: April-June 2010 - Volume 24 - Issue 2 - p 194-197</w:t>
      </w:r>
    </w:p>
    <w:p w:rsidR="00425DDF" w:rsidRPr="009001CC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01CC">
        <w:rPr>
          <w:rFonts w:ascii="Times New Roman" w:hAnsi="Times New Roman"/>
          <w:sz w:val="24"/>
          <w:szCs w:val="24"/>
          <w:lang w:val="en-US"/>
        </w:rPr>
        <w:t>2. N. Izmirova</w:t>
      </w:r>
      <w:proofErr w:type="gramStart"/>
      <w:r w:rsidRPr="009001CC">
        <w:rPr>
          <w:rFonts w:ascii="Times New Roman" w:hAnsi="Times New Roman"/>
          <w:sz w:val="24"/>
          <w:szCs w:val="24"/>
          <w:lang w:val="en-US"/>
        </w:rPr>
        <w:t xml:space="preserve">, 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P.Uzunov</w:t>
      </w:r>
      <w:proofErr w:type="spellEnd"/>
      <w:proofErr w:type="gramEnd"/>
      <w:r w:rsidRPr="009001CC">
        <w:rPr>
          <w:rFonts w:ascii="Times New Roman" w:hAnsi="Times New Roman"/>
          <w:sz w:val="24"/>
          <w:szCs w:val="24"/>
          <w:lang w:val="en-US"/>
        </w:rPr>
        <w:t xml:space="preserve">,  I.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Tomova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 M.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Baeva</w:t>
      </w:r>
      <w:proofErr w:type="spellEnd"/>
    </w:p>
    <w:p w:rsidR="00425DDF" w:rsidRPr="009001CC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01CC">
        <w:rPr>
          <w:rFonts w:ascii="Times New Roman" w:hAnsi="Times New Roman"/>
          <w:sz w:val="24"/>
          <w:szCs w:val="24"/>
          <w:lang w:val="en-US"/>
        </w:rPr>
        <w:t>Spherulites in Biological Fluids, Antioxidants and Natural Zeolit</w:t>
      </w:r>
      <w:r w:rsidR="00B62909" w:rsidRPr="009001CC">
        <w:rPr>
          <w:rFonts w:ascii="Times New Roman" w:hAnsi="Times New Roman"/>
          <w:sz w:val="24"/>
          <w:szCs w:val="24"/>
          <w:lang w:val="en-US"/>
        </w:rPr>
        <w:t>es – Phenomenon and Utilization</w:t>
      </w:r>
      <w:r w:rsidRPr="009001CC">
        <w:rPr>
          <w:rFonts w:ascii="Times New Roman" w:hAnsi="Times New Roman"/>
          <w:sz w:val="24"/>
          <w:szCs w:val="24"/>
          <w:lang w:val="en-US"/>
        </w:rPr>
        <w:t>,</w:t>
      </w:r>
      <w:r w:rsidR="00B62909" w:rsidRPr="009001CC">
        <w:rPr>
          <w:rFonts w:ascii="Times New Roman" w:hAnsi="Times New Roman"/>
          <w:sz w:val="24"/>
          <w:szCs w:val="24"/>
          <w:lang w:val="en-US"/>
        </w:rPr>
        <w:t xml:space="preserve"> p</w:t>
      </w:r>
      <w:r w:rsidRPr="009001CC">
        <w:rPr>
          <w:rFonts w:ascii="Times New Roman" w:hAnsi="Times New Roman"/>
          <w:sz w:val="24"/>
          <w:szCs w:val="24"/>
          <w:lang w:val="en-US"/>
        </w:rPr>
        <w:t xml:space="preserve"> 177, 7th  FEZA CONFERENCE, The  ZEOLITES: Mater</w:t>
      </w:r>
      <w:r w:rsidR="00B62909" w:rsidRPr="009001CC">
        <w:rPr>
          <w:rFonts w:ascii="Times New Roman" w:hAnsi="Times New Roman"/>
          <w:sz w:val="24"/>
          <w:szCs w:val="24"/>
          <w:lang w:val="en-US"/>
        </w:rPr>
        <w:t>ials with Engineered Properties</w:t>
      </w:r>
      <w:r w:rsidRPr="009001CC">
        <w:rPr>
          <w:rFonts w:ascii="Times New Roman" w:hAnsi="Times New Roman"/>
          <w:sz w:val="24"/>
          <w:szCs w:val="24"/>
          <w:lang w:val="en-US"/>
        </w:rPr>
        <w:t xml:space="preserve">, Book of Abstracts, July 3-7, 2017, Sofia, Bulgaria, </w:t>
      </w:r>
      <w:r w:rsidR="00B62909" w:rsidRPr="009001CC">
        <w:rPr>
          <w:rFonts w:ascii="Times New Roman" w:hAnsi="Times New Roman"/>
          <w:sz w:val="24"/>
          <w:szCs w:val="24"/>
          <w:lang w:val="en-US"/>
        </w:rPr>
        <w:t>p.324.</w:t>
      </w:r>
    </w:p>
    <w:p w:rsidR="00425DDF" w:rsidRPr="009001CC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01CC">
        <w:rPr>
          <w:rFonts w:ascii="Times New Roman" w:hAnsi="Times New Roman"/>
          <w:sz w:val="24"/>
          <w:szCs w:val="24"/>
          <w:lang w:val="en-US"/>
        </w:rPr>
        <w:t xml:space="preserve">3. N. Izmirova, P.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Uzunov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I.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Tomova</w:t>
      </w:r>
      <w:proofErr w:type="spellEnd"/>
      <w:r w:rsidRPr="009001CC">
        <w:rPr>
          <w:rFonts w:ascii="Times New Roman" w:hAnsi="Times New Roman"/>
          <w:sz w:val="24"/>
          <w:szCs w:val="24"/>
          <w:lang w:val="en-US"/>
        </w:rPr>
        <w:t xml:space="preserve">, M. </w:t>
      </w:r>
      <w:proofErr w:type="spellStart"/>
      <w:r w:rsidRPr="009001CC">
        <w:rPr>
          <w:rFonts w:ascii="Times New Roman" w:hAnsi="Times New Roman"/>
          <w:sz w:val="24"/>
          <w:szCs w:val="24"/>
          <w:lang w:val="en-US"/>
        </w:rPr>
        <w:t>Baeva</w:t>
      </w:r>
      <w:proofErr w:type="spellEnd"/>
    </w:p>
    <w:p w:rsidR="00425DDF" w:rsidRPr="009001CC" w:rsidRDefault="00425DDF" w:rsidP="00B6290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9001CC">
        <w:rPr>
          <w:rFonts w:ascii="Times New Roman" w:hAnsi="Times New Roman"/>
          <w:sz w:val="24"/>
          <w:szCs w:val="24"/>
          <w:lang w:val="en-US"/>
        </w:rPr>
        <w:t xml:space="preserve">Cholesterol and Spherulites as a Lyotropic Crystal Liquid State of Matter, </w:t>
      </w:r>
      <w:r w:rsidR="00B62909" w:rsidRPr="009001CC">
        <w:rPr>
          <w:rFonts w:ascii="Times New Roman" w:hAnsi="Times New Roman"/>
          <w:sz w:val="24"/>
          <w:szCs w:val="24"/>
          <w:lang w:val="en-US"/>
        </w:rPr>
        <w:t>P</w:t>
      </w:r>
      <w:r w:rsidRPr="009001CC">
        <w:rPr>
          <w:rFonts w:ascii="Times New Roman" w:hAnsi="Times New Roman"/>
          <w:sz w:val="24"/>
          <w:szCs w:val="24"/>
          <w:lang w:val="en-US"/>
        </w:rPr>
        <w:t>harmaceutical</w:t>
      </w:r>
      <w:r w:rsidR="00B62909" w:rsidRPr="009001CC">
        <w:rPr>
          <w:rFonts w:ascii="Times New Roman" w:hAnsi="Times New Roman"/>
          <w:sz w:val="24"/>
          <w:szCs w:val="24"/>
          <w:lang w:val="en-US"/>
        </w:rPr>
        <w:t xml:space="preserve"> Monitor, 2014, 6(81), PP 15-20.</w:t>
      </w:r>
    </w:p>
    <w:sectPr w:rsidR="00425DDF" w:rsidRPr="009001CC" w:rsidSect="0085337E"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25DDF"/>
    <w:rsid w:val="000114E7"/>
    <w:rsid w:val="00012751"/>
    <w:rsid w:val="00013733"/>
    <w:rsid w:val="000719F3"/>
    <w:rsid w:val="000D4967"/>
    <w:rsid w:val="000F1856"/>
    <w:rsid w:val="00132A9D"/>
    <w:rsid w:val="0015271F"/>
    <w:rsid w:val="001737E0"/>
    <w:rsid w:val="0018519D"/>
    <w:rsid w:val="001E18F9"/>
    <w:rsid w:val="00205E07"/>
    <w:rsid w:val="002321A9"/>
    <w:rsid w:val="002A4F31"/>
    <w:rsid w:val="002F490E"/>
    <w:rsid w:val="00336C58"/>
    <w:rsid w:val="004227D5"/>
    <w:rsid w:val="00425DDF"/>
    <w:rsid w:val="0045568C"/>
    <w:rsid w:val="004F51D1"/>
    <w:rsid w:val="00521C69"/>
    <w:rsid w:val="00523964"/>
    <w:rsid w:val="005568C7"/>
    <w:rsid w:val="005D60C1"/>
    <w:rsid w:val="00653116"/>
    <w:rsid w:val="00660CB2"/>
    <w:rsid w:val="00661F4F"/>
    <w:rsid w:val="006A4A0E"/>
    <w:rsid w:val="007076D3"/>
    <w:rsid w:val="007457FC"/>
    <w:rsid w:val="0075090B"/>
    <w:rsid w:val="007D3E96"/>
    <w:rsid w:val="007E5D31"/>
    <w:rsid w:val="007F556F"/>
    <w:rsid w:val="00826F11"/>
    <w:rsid w:val="0085337E"/>
    <w:rsid w:val="008D4EFE"/>
    <w:rsid w:val="008F4E4B"/>
    <w:rsid w:val="009001CC"/>
    <w:rsid w:val="009061DC"/>
    <w:rsid w:val="009208BB"/>
    <w:rsid w:val="00961E02"/>
    <w:rsid w:val="00A63897"/>
    <w:rsid w:val="00AA10B6"/>
    <w:rsid w:val="00AA1361"/>
    <w:rsid w:val="00B03A91"/>
    <w:rsid w:val="00B20B6C"/>
    <w:rsid w:val="00B35847"/>
    <w:rsid w:val="00B36594"/>
    <w:rsid w:val="00B62909"/>
    <w:rsid w:val="00B868CB"/>
    <w:rsid w:val="00BE1D00"/>
    <w:rsid w:val="00C06784"/>
    <w:rsid w:val="00C36B91"/>
    <w:rsid w:val="00C423B3"/>
    <w:rsid w:val="00C6168E"/>
    <w:rsid w:val="00C61A21"/>
    <w:rsid w:val="00C736FF"/>
    <w:rsid w:val="00C8047C"/>
    <w:rsid w:val="00CB1E2B"/>
    <w:rsid w:val="00CC2DCA"/>
    <w:rsid w:val="00D06C94"/>
    <w:rsid w:val="00D9107F"/>
    <w:rsid w:val="00D91741"/>
    <w:rsid w:val="00DC3B53"/>
    <w:rsid w:val="00E12D70"/>
    <w:rsid w:val="00F262CE"/>
    <w:rsid w:val="00F5135B"/>
    <w:rsid w:val="00FB45A1"/>
    <w:rsid w:val="00FF7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425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25D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851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653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mailto:izmirovan@yahoo.com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079D6-90F2-4AC8-8E44-D170E499B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Georgieva</dc:creator>
  <cp:keywords/>
  <dc:description/>
  <cp:lastModifiedBy>HP Compaq Co.</cp:lastModifiedBy>
  <cp:revision>3</cp:revision>
  <dcterms:created xsi:type="dcterms:W3CDTF">2018-05-13T17:39:00Z</dcterms:created>
  <dcterms:modified xsi:type="dcterms:W3CDTF">2018-06-30T21:02:00Z</dcterms:modified>
</cp:coreProperties>
</file>